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1458" w:rsidRPr="00FF3F7D" w:rsidRDefault="00921458" w:rsidP="00921458">
      <w:pPr>
        <w:shd w:val="clear" w:color="auto" w:fill="D9D9D9"/>
        <w:spacing w:after="120" w:line="240" w:lineRule="auto"/>
        <w:ind w:right="284"/>
        <w:rPr>
          <w:rFonts w:ascii="Arial Black" w:eastAsia="Times New Roman" w:hAnsi="Arial Black" w:cs="Arial Black"/>
          <w:caps/>
          <w:sz w:val="20"/>
          <w:szCs w:val="20"/>
          <w:lang w:val="fr-FR" w:eastAsia="fr-FR"/>
        </w:rPr>
      </w:pPr>
      <w:r w:rsidRPr="00FF3F7D">
        <w:rPr>
          <w:rFonts w:ascii="Arial Black" w:eastAsia="Times New Roman" w:hAnsi="Arial Black" w:cs="Arial Black"/>
          <w:caps/>
          <w:sz w:val="20"/>
          <w:szCs w:val="20"/>
          <w:lang w:val="fr-FR" w:eastAsia="fr-FR"/>
        </w:rPr>
        <w:t xml:space="preserve">príloha č. </w:t>
      </w:r>
      <w:r>
        <w:rPr>
          <w:rFonts w:ascii="Arial Black" w:eastAsia="Times New Roman" w:hAnsi="Arial Black" w:cs="Arial Black"/>
          <w:caps/>
          <w:sz w:val="20"/>
          <w:szCs w:val="20"/>
          <w:lang w:val="fr-FR" w:eastAsia="fr-FR"/>
        </w:rPr>
        <w:t>6</w:t>
      </w:r>
      <w:r w:rsidRPr="00FF3F7D">
        <w:rPr>
          <w:rFonts w:ascii="Arial Black" w:eastAsia="Times New Roman" w:hAnsi="Arial Black" w:cs="Arial Black"/>
          <w:caps/>
          <w:sz w:val="20"/>
          <w:szCs w:val="20"/>
          <w:lang w:val="fr-FR" w:eastAsia="fr-FR"/>
        </w:rPr>
        <w:t xml:space="preserve">  </w:t>
      </w:r>
    </w:p>
    <w:p w:rsidR="00921458" w:rsidRPr="00FF3F7D" w:rsidRDefault="00921458" w:rsidP="00921458">
      <w:pPr>
        <w:tabs>
          <w:tab w:val="num" w:pos="1066"/>
          <w:tab w:val="left" w:pos="1423"/>
          <w:tab w:val="left" w:pos="1780"/>
          <w:tab w:val="left" w:pos="2138"/>
          <w:tab w:val="left" w:pos="2495"/>
          <w:tab w:val="left" w:pos="2852"/>
        </w:tabs>
        <w:spacing w:before="60" w:after="0" w:line="240" w:lineRule="auto"/>
        <w:ind w:left="1066" w:hanging="357"/>
        <w:contextualSpacing/>
        <w:jc w:val="center"/>
        <w:rPr>
          <w:rFonts w:cstheme="minorHAnsi"/>
          <w:b/>
          <w:i/>
          <w:sz w:val="24"/>
          <w:szCs w:val="24"/>
        </w:rPr>
      </w:pPr>
      <w:r w:rsidRPr="00FF3F7D">
        <w:rPr>
          <w:rFonts w:cstheme="minorHAnsi"/>
          <w:b/>
          <w:i/>
          <w:sz w:val="24"/>
          <w:szCs w:val="24"/>
        </w:rPr>
        <w:t>(Návrh)</w:t>
      </w:r>
    </w:p>
    <w:p w:rsidR="00921458" w:rsidRPr="00FF3F7D" w:rsidRDefault="00921458" w:rsidP="00921458">
      <w:pPr>
        <w:tabs>
          <w:tab w:val="num" w:pos="1066"/>
          <w:tab w:val="left" w:pos="1423"/>
          <w:tab w:val="left" w:pos="1780"/>
          <w:tab w:val="left" w:pos="2138"/>
          <w:tab w:val="left" w:pos="2495"/>
          <w:tab w:val="left" w:pos="2852"/>
        </w:tabs>
        <w:spacing w:before="60" w:after="0" w:line="240" w:lineRule="auto"/>
        <w:ind w:left="1066" w:hanging="357"/>
        <w:contextualSpacing/>
        <w:jc w:val="center"/>
        <w:rPr>
          <w:rFonts w:cstheme="minorHAnsi"/>
          <w:b/>
          <w:sz w:val="20"/>
          <w:szCs w:val="20"/>
        </w:rPr>
      </w:pPr>
    </w:p>
    <w:p w:rsidR="00921458" w:rsidRDefault="00921458" w:rsidP="00921458">
      <w:pPr>
        <w:tabs>
          <w:tab w:val="left" w:pos="1134"/>
          <w:tab w:val="num" w:pos="1985"/>
        </w:tabs>
        <w:spacing w:after="0" w:line="240" w:lineRule="auto"/>
        <w:jc w:val="center"/>
        <w:rPr>
          <w:rFonts w:eastAsia="Times New Roman" w:cstheme="minorHAnsi"/>
          <w:b/>
          <w:bCs/>
          <w:caps/>
          <w:sz w:val="28"/>
          <w:szCs w:val="28"/>
          <w:lang w:val="fr-FR" w:eastAsia="fr-FR"/>
        </w:rPr>
      </w:pPr>
      <w:r>
        <w:rPr>
          <w:rFonts w:eastAsia="Times New Roman" w:cstheme="minorHAnsi"/>
          <w:b/>
          <w:bCs/>
          <w:caps/>
          <w:sz w:val="28"/>
          <w:szCs w:val="28"/>
          <w:lang w:val="fr-FR" w:eastAsia="fr-FR"/>
        </w:rPr>
        <w:t>KÚpna zmluva</w:t>
      </w:r>
    </w:p>
    <w:p w:rsidR="00921458" w:rsidRDefault="00921458" w:rsidP="00921458">
      <w:pPr>
        <w:tabs>
          <w:tab w:val="left" w:pos="1134"/>
          <w:tab w:val="num" w:pos="1985"/>
        </w:tabs>
        <w:spacing w:after="0" w:line="240" w:lineRule="auto"/>
        <w:jc w:val="center"/>
        <w:rPr>
          <w:rFonts w:eastAsia="Times New Roman" w:cstheme="minorHAnsi"/>
          <w:b/>
          <w:bCs/>
          <w:caps/>
          <w:sz w:val="28"/>
          <w:szCs w:val="28"/>
          <w:lang w:val="fr-FR" w:eastAsia="fr-FR"/>
        </w:rPr>
      </w:pPr>
    </w:p>
    <w:p w:rsidR="00921458" w:rsidRPr="00BF0B86" w:rsidRDefault="00921458" w:rsidP="00921458">
      <w:pPr>
        <w:pStyle w:val="Zkladntext20"/>
        <w:shd w:val="clear" w:color="auto" w:fill="auto"/>
        <w:spacing w:line="240" w:lineRule="auto"/>
        <w:ind w:right="40" w:firstLine="0"/>
        <w:rPr>
          <w:rFonts w:asciiTheme="minorHAnsi" w:hAnsiTheme="minorHAnsi" w:cstheme="minorHAnsi"/>
          <w:b w:val="0"/>
          <w:sz w:val="22"/>
          <w:szCs w:val="22"/>
        </w:rPr>
      </w:pPr>
      <w:r w:rsidRPr="00BF0B86">
        <w:rPr>
          <w:rFonts w:asciiTheme="minorHAnsi" w:hAnsiTheme="minorHAnsi" w:cstheme="minorHAnsi"/>
          <w:b w:val="0"/>
          <w:sz w:val="22"/>
          <w:szCs w:val="22"/>
        </w:rPr>
        <w:t xml:space="preserve">uzavretá v zmysle § 409 a </w:t>
      </w:r>
      <w:proofErr w:type="spellStart"/>
      <w:r w:rsidRPr="00BF0B86">
        <w:rPr>
          <w:rFonts w:asciiTheme="minorHAnsi" w:hAnsiTheme="minorHAnsi" w:cstheme="minorHAnsi"/>
          <w:b w:val="0"/>
          <w:sz w:val="22"/>
          <w:szCs w:val="22"/>
        </w:rPr>
        <w:t>nasl</w:t>
      </w:r>
      <w:proofErr w:type="spellEnd"/>
      <w:r w:rsidRPr="00BF0B86">
        <w:rPr>
          <w:rFonts w:asciiTheme="minorHAnsi" w:hAnsiTheme="minorHAnsi" w:cstheme="minorHAnsi"/>
          <w:b w:val="0"/>
          <w:sz w:val="22"/>
          <w:szCs w:val="22"/>
        </w:rPr>
        <w:t>. Obchodného zákonníka č. 513/1991 Zb. v znení neskorších</w:t>
      </w:r>
    </w:p>
    <w:p w:rsidR="00921458" w:rsidRPr="00BF0B86" w:rsidRDefault="00921458" w:rsidP="00921458">
      <w:pPr>
        <w:pStyle w:val="Zkladntext20"/>
        <w:shd w:val="clear" w:color="auto" w:fill="auto"/>
        <w:spacing w:line="240" w:lineRule="auto"/>
        <w:ind w:right="40" w:firstLine="0"/>
        <w:rPr>
          <w:rFonts w:asciiTheme="minorHAnsi" w:hAnsiTheme="minorHAnsi" w:cstheme="minorHAnsi"/>
          <w:b w:val="0"/>
          <w:sz w:val="22"/>
          <w:szCs w:val="22"/>
        </w:rPr>
      </w:pPr>
      <w:r w:rsidRPr="00BF0B86">
        <w:rPr>
          <w:rFonts w:asciiTheme="minorHAnsi" w:hAnsiTheme="minorHAnsi" w:cstheme="minorHAnsi"/>
          <w:b w:val="0"/>
          <w:sz w:val="22"/>
          <w:szCs w:val="22"/>
        </w:rPr>
        <w:t>predpisov</w:t>
      </w:r>
      <w:bookmarkStart w:id="0" w:name="bookmark1"/>
      <w:r w:rsidRPr="00BF0B86">
        <w:rPr>
          <w:rFonts w:asciiTheme="minorHAnsi" w:hAnsiTheme="minorHAnsi" w:cstheme="minorHAnsi"/>
          <w:b w:val="0"/>
          <w:sz w:val="22"/>
          <w:szCs w:val="22"/>
        </w:rPr>
        <w:t xml:space="preserve"> uzatvorená </w:t>
      </w:r>
      <w:r w:rsidRPr="00BF0B86">
        <w:rPr>
          <w:rFonts w:asciiTheme="minorHAnsi" w:hAnsiTheme="minorHAnsi" w:cstheme="minorHAnsi"/>
          <w:b w:val="0"/>
          <w:color w:val="000000"/>
          <w:sz w:val="22"/>
          <w:szCs w:val="22"/>
          <w:lang w:eastAsia="ar-SA"/>
        </w:rPr>
        <w:t>v nižšie uvedený deň, medzi uvedenými stranami</w:t>
      </w:r>
      <w:r w:rsidRPr="00BF0B86">
        <w:rPr>
          <w:rFonts w:asciiTheme="minorHAnsi" w:hAnsiTheme="minorHAnsi" w:cstheme="minorHAnsi"/>
          <w:b w:val="0"/>
          <w:sz w:val="22"/>
          <w:szCs w:val="22"/>
        </w:rPr>
        <w:t>:</w:t>
      </w:r>
      <w:bookmarkEnd w:id="0"/>
    </w:p>
    <w:p w:rsidR="00921458" w:rsidRPr="00BF0B86" w:rsidRDefault="00921458" w:rsidP="00921458">
      <w:pPr>
        <w:pStyle w:val="Zkladntext20"/>
        <w:shd w:val="clear" w:color="auto" w:fill="auto"/>
        <w:spacing w:line="240" w:lineRule="auto"/>
        <w:ind w:right="40" w:firstLine="0"/>
        <w:jc w:val="left"/>
        <w:rPr>
          <w:rFonts w:asciiTheme="minorHAnsi" w:hAnsiTheme="minorHAnsi" w:cstheme="minorHAnsi"/>
          <w:b w:val="0"/>
          <w:sz w:val="22"/>
          <w:szCs w:val="22"/>
        </w:rPr>
      </w:pPr>
      <w:bookmarkStart w:id="1" w:name="bookmark2"/>
    </w:p>
    <w:p w:rsidR="00921458" w:rsidRPr="00BF0B86" w:rsidRDefault="00921458" w:rsidP="00921458">
      <w:pPr>
        <w:pStyle w:val="Zkladntext20"/>
        <w:shd w:val="clear" w:color="auto" w:fill="auto"/>
        <w:spacing w:line="240" w:lineRule="auto"/>
        <w:ind w:right="40" w:firstLine="0"/>
        <w:jc w:val="left"/>
        <w:rPr>
          <w:rFonts w:asciiTheme="minorHAnsi" w:hAnsiTheme="minorHAnsi" w:cstheme="minorHAnsi"/>
          <w:i/>
          <w:sz w:val="22"/>
          <w:szCs w:val="22"/>
        </w:rPr>
      </w:pPr>
      <w:r w:rsidRPr="00BF0B86">
        <w:rPr>
          <w:rFonts w:asciiTheme="minorHAnsi" w:hAnsiTheme="minorHAnsi" w:cstheme="minorHAnsi"/>
          <w:i/>
          <w:sz w:val="22"/>
          <w:szCs w:val="22"/>
        </w:rPr>
        <w:t>Kupujúci:</w:t>
      </w:r>
      <w:bookmarkEnd w:id="1"/>
    </w:p>
    <w:p w:rsidR="00921458" w:rsidRPr="00BF0B86" w:rsidRDefault="00921458" w:rsidP="00921458">
      <w:pPr>
        <w:pStyle w:val="Zkladntext20"/>
        <w:shd w:val="clear" w:color="auto" w:fill="auto"/>
        <w:spacing w:line="240" w:lineRule="auto"/>
        <w:ind w:left="709" w:right="40" w:firstLine="0"/>
        <w:jc w:val="left"/>
        <w:rPr>
          <w:rFonts w:asciiTheme="minorHAnsi" w:hAnsiTheme="minorHAnsi" w:cstheme="minorHAnsi"/>
          <w:b w:val="0"/>
          <w:sz w:val="22"/>
          <w:szCs w:val="22"/>
        </w:rPr>
      </w:pPr>
      <w:r w:rsidRPr="00BF0B86">
        <w:rPr>
          <w:rFonts w:asciiTheme="minorHAnsi" w:hAnsiTheme="minorHAnsi" w:cstheme="minorHAnsi"/>
          <w:b w:val="0"/>
          <w:sz w:val="22"/>
          <w:szCs w:val="22"/>
        </w:rPr>
        <w:t xml:space="preserve">Obchodné meno:            </w:t>
      </w:r>
      <w:r w:rsidRPr="00A15823">
        <w:rPr>
          <w:rFonts w:asciiTheme="minorHAnsi" w:hAnsiTheme="minorHAnsi" w:cstheme="minorHAnsi"/>
          <w:color w:val="000000"/>
        </w:rPr>
        <w:t xml:space="preserve">Ing. Ivana </w:t>
      </w:r>
      <w:proofErr w:type="spellStart"/>
      <w:r w:rsidRPr="00A15823">
        <w:rPr>
          <w:rFonts w:asciiTheme="minorHAnsi" w:hAnsiTheme="minorHAnsi" w:cstheme="minorHAnsi"/>
          <w:color w:val="000000"/>
        </w:rPr>
        <w:t>Kriššáková</w:t>
      </w:r>
      <w:proofErr w:type="spellEnd"/>
    </w:p>
    <w:p w:rsidR="00921458" w:rsidRPr="00BF0B86" w:rsidRDefault="00921458" w:rsidP="00921458">
      <w:pPr>
        <w:pStyle w:val="Zkladntext20"/>
        <w:shd w:val="clear" w:color="auto" w:fill="auto"/>
        <w:spacing w:line="240" w:lineRule="auto"/>
        <w:ind w:left="709" w:right="40" w:firstLine="0"/>
        <w:jc w:val="left"/>
        <w:rPr>
          <w:rFonts w:asciiTheme="minorHAnsi" w:hAnsiTheme="minorHAnsi" w:cstheme="minorHAnsi"/>
          <w:b w:val="0"/>
          <w:sz w:val="22"/>
          <w:szCs w:val="22"/>
        </w:rPr>
      </w:pPr>
      <w:r w:rsidRPr="00BF0B86">
        <w:rPr>
          <w:rFonts w:asciiTheme="minorHAnsi" w:hAnsiTheme="minorHAnsi" w:cstheme="minorHAnsi"/>
          <w:b w:val="0"/>
          <w:sz w:val="22"/>
          <w:szCs w:val="22"/>
        </w:rPr>
        <w:t xml:space="preserve">Sídlo: Obecný úrad         </w:t>
      </w:r>
      <w:r w:rsidRPr="00A15823">
        <w:rPr>
          <w:rFonts w:asciiTheme="minorHAnsi" w:hAnsiTheme="minorHAnsi" w:cstheme="minorHAnsi"/>
          <w:color w:val="000000"/>
        </w:rPr>
        <w:t>Tatranská Kotlina 62, 059 54 Tatranská Kotlina</w:t>
      </w:r>
    </w:p>
    <w:p w:rsidR="00921458" w:rsidRPr="00BF0B86" w:rsidRDefault="00921458" w:rsidP="00921458">
      <w:pPr>
        <w:pStyle w:val="Zkladntext20"/>
        <w:shd w:val="clear" w:color="auto" w:fill="auto"/>
        <w:spacing w:line="240" w:lineRule="auto"/>
        <w:ind w:left="709" w:right="40" w:firstLine="0"/>
        <w:jc w:val="left"/>
        <w:rPr>
          <w:rFonts w:asciiTheme="minorHAnsi" w:hAnsiTheme="minorHAnsi" w:cstheme="minorHAnsi"/>
          <w:b w:val="0"/>
          <w:sz w:val="22"/>
          <w:szCs w:val="22"/>
        </w:rPr>
      </w:pPr>
      <w:r w:rsidRPr="00BF0B86">
        <w:rPr>
          <w:rFonts w:asciiTheme="minorHAnsi" w:hAnsiTheme="minorHAnsi" w:cstheme="minorHAnsi"/>
          <w:b w:val="0"/>
          <w:sz w:val="22"/>
          <w:szCs w:val="22"/>
        </w:rPr>
        <w:t xml:space="preserve">Zastúpený:                       </w:t>
      </w:r>
      <w:r w:rsidRPr="00A15823">
        <w:rPr>
          <w:rFonts w:asciiTheme="minorHAnsi" w:hAnsiTheme="minorHAnsi" w:cstheme="minorHAnsi"/>
          <w:color w:val="000000"/>
        </w:rPr>
        <w:t xml:space="preserve">Ing. Ivana </w:t>
      </w:r>
      <w:proofErr w:type="spellStart"/>
      <w:r w:rsidRPr="00A15823">
        <w:rPr>
          <w:rFonts w:asciiTheme="minorHAnsi" w:hAnsiTheme="minorHAnsi" w:cstheme="minorHAnsi"/>
          <w:color w:val="000000"/>
        </w:rPr>
        <w:t>Kriššáková</w:t>
      </w:r>
      <w:proofErr w:type="spellEnd"/>
    </w:p>
    <w:p w:rsidR="00921458" w:rsidRPr="00BF0B86" w:rsidRDefault="00921458" w:rsidP="00921458">
      <w:pPr>
        <w:autoSpaceDE w:val="0"/>
        <w:autoSpaceDN w:val="0"/>
        <w:adjustRightInd w:val="0"/>
        <w:spacing w:after="0"/>
        <w:ind w:left="708"/>
        <w:jc w:val="both"/>
        <w:rPr>
          <w:rFonts w:eastAsia="Calibri" w:cstheme="minorHAnsi"/>
        </w:rPr>
      </w:pPr>
      <w:r w:rsidRPr="00BF0B86">
        <w:rPr>
          <w:rFonts w:eastAsia="Calibri" w:cstheme="minorHAnsi"/>
        </w:rPr>
        <w:t xml:space="preserve">IČO:                                   </w:t>
      </w:r>
      <w:r w:rsidRPr="00A15823">
        <w:rPr>
          <w:rFonts w:cstheme="minorHAnsi"/>
          <w:b/>
          <w:bCs/>
          <w:color w:val="000000"/>
          <w:sz w:val="20"/>
          <w:szCs w:val="20"/>
        </w:rPr>
        <w:t>42420865</w:t>
      </w:r>
    </w:p>
    <w:p w:rsidR="00921458" w:rsidRPr="00BF0B86" w:rsidRDefault="00921458" w:rsidP="00921458">
      <w:pPr>
        <w:spacing w:after="0"/>
        <w:ind w:left="708"/>
        <w:rPr>
          <w:rFonts w:cstheme="minorHAnsi"/>
        </w:rPr>
      </w:pPr>
      <w:r w:rsidRPr="00BF0B86">
        <w:rPr>
          <w:rFonts w:cstheme="minorHAnsi"/>
        </w:rPr>
        <w:t xml:space="preserve">DIĆ:                                   </w:t>
      </w:r>
      <w:r w:rsidRPr="00A15823">
        <w:rPr>
          <w:rFonts w:cstheme="minorHAnsi"/>
          <w:b/>
          <w:bCs/>
          <w:color w:val="000000"/>
          <w:sz w:val="20"/>
          <w:szCs w:val="20"/>
        </w:rPr>
        <w:t>1120913266</w:t>
      </w:r>
      <w:r w:rsidRPr="00BF0B86">
        <w:rPr>
          <w:rFonts w:cstheme="minorHAnsi"/>
        </w:rPr>
        <w:t xml:space="preserve"> </w:t>
      </w:r>
    </w:p>
    <w:p w:rsidR="00921458" w:rsidRPr="00BF0B86" w:rsidRDefault="00921458" w:rsidP="00921458">
      <w:pPr>
        <w:spacing w:after="0"/>
        <w:ind w:left="708"/>
        <w:rPr>
          <w:rFonts w:cstheme="minorHAnsi"/>
        </w:rPr>
      </w:pPr>
      <w:bookmarkStart w:id="2" w:name="bookmark3"/>
      <w:r w:rsidRPr="00BF0B86">
        <w:rPr>
          <w:rFonts w:cstheme="minorHAnsi"/>
        </w:rPr>
        <w:t>IČ DPH:                             SK</w:t>
      </w:r>
      <w:r w:rsidRPr="00A15823">
        <w:rPr>
          <w:rFonts w:cstheme="minorHAnsi"/>
          <w:b/>
          <w:bCs/>
          <w:color w:val="000000"/>
          <w:sz w:val="20"/>
          <w:szCs w:val="20"/>
        </w:rPr>
        <w:t>1120913266</w:t>
      </w:r>
    </w:p>
    <w:p w:rsidR="00921458" w:rsidRDefault="00921458" w:rsidP="00921458">
      <w:pPr>
        <w:autoSpaceDE w:val="0"/>
        <w:autoSpaceDN w:val="0"/>
        <w:adjustRightInd w:val="0"/>
        <w:spacing w:after="0"/>
        <w:ind w:left="708"/>
        <w:rPr>
          <w:rStyle w:val="Internetovodkaz"/>
          <w:bCs/>
          <w:sz w:val="20"/>
          <w:szCs w:val="20"/>
        </w:rPr>
      </w:pPr>
      <w:r w:rsidRPr="00BF0B86">
        <w:rPr>
          <w:rFonts w:cstheme="minorHAnsi"/>
        </w:rPr>
        <w:t xml:space="preserve">Email:                                </w:t>
      </w:r>
      <w:hyperlink r:id="rId5">
        <w:r>
          <w:rPr>
            <w:rStyle w:val="Internetovodkaz"/>
            <w:bCs/>
            <w:sz w:val="20"/>
            <w:szCs w:val="20"/>
          </w:rPr>
          <w:t>ivanakriss@gmail.com</w:t>
        </w:r>
      </w:hyperlink>
    </w:p>
    <w:p w:rsidR="00921458" w:rsidRPr="00BF0B86" w:rsidRDefault="00921458" w:rsidP="00921458">
      <w:pPr>
        <w:autoSpaceDE w:val="0"/>
        <w:autoSpaceDN w:val="0"/>
        <w:adjustRightInd w:val="0"/>
        <w:spacing w:after="0"/>
        <w:ind w:left="708"/>
        <w:rPr>
          <w:rFonts w:cstheme="minorHAnsi"/>
        </w:rPr>
      </w:pPr>
      <w:r w:rsidRPr="00BF0B86">
        <w:rPr>
          <w:rFonts w:cstheme="minorHAnsi"/>
        </w:rPr>
        <w:t xml:space="preserve">Bankové spojenie:           </w:t>
      </w:r>
      <w:proofErr w:type="spellStart"/>
      <w:r>
        <w:rPr>
          <w:b/>
          <w:bCs/>
          <w:color w:val="000000"/>
          <w:sz w:val="20"/>
          <w:szCs w:val="20"/>
        </w:rPr>
        <w:t>UniCrerdit</w:t>
      </w:r>
      <w:proofErr w:type="spellEnd"/>
      <w:r>
        <w:rPr>
          <w:b/>
          <w:bCs/>
          <w:color w:val="000000"/>
          <w:sz w:val="20"/>
          <w:szCs w:val="20"/>
        </w:rPr>
        <w:t xml:space="preserve"> Bank </w:t>
      </w:r>
      <w:proofErr w:type="spellStart"/>
      <w:r>
        <w:rPr>
          <w:b/>
          <w:bCs/>
          <w:color w:val="000000"/>
          <w:sz w:val="20"/>
          <w:szCs w:val="20"/>
        </w:rPr>
        <w:t>Czech</w:t>
      </w:r>
      <w:proofErr w:type="spellEnd"/>
      <w:r>
        <w:rPr>
          <w:b/>
          <w:bCs/>
          <w:color w:val="000000"/>
          <w:sz w:val="20"/>
          <w:szCs w:val="20"/>
        </w:rPr>
        <w:t xml:space="preserve"> </w:t>
      </w:r>
      <w:proofErr w:type="spellStart"/>
      <w:r>
        <w:rPr>
          <w:b/>
          <w:bCs/>
          <w:color w:val="000000"/>
          <w:sz w:val="20"/>
          <w:szCs w:val="20"/>
        </w:rPr>
        <w:t>Republic</w:t>
      </w:r>
      <w:proofErr w:type="spellEnd"/>
      <w:r>
        <w:rPr>
          <w:b/>
          <w:bCs/>
          <w:color w:val="000000"/>
          <w:sz w:val="20"/>
          <w:szCs w:val="20"/>
        </w:rPr>
        <w:t xml:space="preserve"> and Slovakia, </w:t>
      </w:r>
      <w:proofErr w:type="spellStart"/>
      <w:r>
        <w:rPr>
          <w:b/>
          <w:bCs/>
          <w:color w:val="000000"/>
          <w:sz w:val="20"/>
          <w:szCs w:val="20"/>
        </w:rPr>
        <w:t>a.s</w:t>
      </w:r>
      <w:proofErr w:type="spellEnd"/>
      <w:r>
        <w:rPr>
          <w:b/>
          <w:bCs/>
          <w:color w:val="000000"/>
          <w:sz w:val="20"/>
          <w:szCs w:val="20"/>
        </w:rPr>
        <w:t>.</w:t>
      </w:r>
    </w:p>
    <w:p w:rsidR="00921458" w:rsidRPr="00BF0B86" w:rsidRDefault="00921458" w:rsidP="00921458">
      <w:pPr>
        <w:autoSpaceDE w:val="0"/>
        <w:autoSpaceDN w:val="0"/>
        <w:adjustRightInd w:val="0"/>
        <w:spacing w:after="0"/>
        <w:ind w:left="708"/>
        <w:rPr>
          <w:rFonts w:cstheme="minorHAnsi"/>
        </w:rPr>
      </w:pPr>
      <w:r w:rsidRPr="00BF0B86">
        <w:rPr>
          <w:rFonts w:cstheme="minorHAnsi"/>
        </w:rPr>
        <w:t xml:space="preserve">IBAN:                                 </w:t>
      </w:r>
      <w:r>
        <w:rPr>
          <w:b/>
          <w:bCs/>
          <w:color w:val="000000"/>
          <w:sz w:val="20"/>
          <w:szCs w:val="20"/>
        </w:rPr>
        <w:t>SK90 1111 0000 0013 1934 7000</w:t>
      </w:r>
    </w:p>
    <w:p w:rsidR="00921458" w:rsidRPr="00BF0B86" w:rsidRDefault="00921458" w:rsidP="00921458">
      <w:pPr>
        <w:pStyle w:val="Zkladntext20"/>
        <w:shd w:val="clear" w:color="auto" w:fill="auto"/>
        <w:spacing w:line="240" w:lineRule="auto"/>
        <w:ind w:right="40" w:firstLine="0"/>
        <w:jc w:val="left"/>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right="40" w:firstLine="0"/>
        <w:jc w:val="left"/>
        <w:rPr>
          <w:rFonts w:asciiTheme="minorHAnsi" w:hAnsiTheme="minorHAnsi" w:cstheme="minorHAnsi"/>
          <w:b w:val="0"/>
          <w:sz w:val="22"/>
          <w:szCs w:val="22"/>
        </w:rPr>
      </w:pPr>
      <w:r w:rsidRPr="00BF0B86">
        <w:rPr>
          <w:rFonts w:asciiTheme="minorHAnsi" w:hAnsiTheme="minorHAnsi" w:cstheme="minorHAnsi"/>
          <w:b w:val="0"/>
          <w:sz w:val="22"/>
          <w:szCs w:val="22"/>
        </w:rPr>
        <w:t>a</w:t>
      </w:r>
      <w:bookmarkEnd w:id="2"/>
    </w:p>
    <w:p w:rsidR="00921458" w:rsidRPr="00BF0B86" w:rsidRDefault="00921458" w:rsidP="00921458">
      <w:pPr>
        <w:pStyle w:val="Zkladntext20"/>
        <w:shd w:val="clear" w:color="auto" w:fill="auto"/>
        <w:spacing w:line="240" w:lineRule="auto"/>
        <w:ind w:right="40" w:firstLine="0"/>
        <w:jc w:val="left"/>
        <w:rPr>
          <w:rFonts w:asciiTheme="minorHAnsi" w:hAnsiTheme="minorHAnsi" w:cstheme="minorHAnsi"/>
          <w:b w:val="0"/>
          <w:sz w:val="22"/>
          <w:szCs w:val="22"/>
        </w:rPr>
      </w:pPr>
      <w:bookmarkStart w:id="3" w:name="bookmark4"/>
    </w:p>
    <w:p w:rsidR="00921458" w:rsidRPr="00BF0B86" w:rsidRDefault="00921458" w:rsidP="00921458">
      <w:pPr>
        <w:pStyle w:val="Zkladntext20"/>
        <w:shd w:val="clear" w:color="auto" w:fill="auto"/>
        <w:spacing w:line="240" w:lineRule="auto"/>
        <w:ind w:right="40" w:firstLine="0"/>
        <w:jc w:val="left"/>
        <w:rPr>
          <w:rFonts w:asciiTheme="minorHAnsi" w:hAnsiTheme="minorHAnsi" w:cstheme="minorHAnsi"/>
          <w:i/>
          <w:sz w:val="22"/>
          <w:szCs w:val="22"/>
        </w:rPr>
      </w:pPr>
      <w:r w:rsidRPr="00BF0B86">
        <w:rPr>
          <w:rFonts w:asciiTheme="minorHAnsi" w:hAnsiTheme="minorHAnsi" w:cstheme="minorHAnsi"/>
          <w:i/>
          <w:sz w:val="22"/>
          <w:szCs w:val="22"/>
        </w:rPr>
        <w:t>Predávajúci:</w:t>
      </w:r>
      <w:bookmarkEnd w:id="3"/>
    </w:p>
    <w:tbl>
      <w:tblPr>
        <w:tblW w:w="8280" w:type="dxa"/>
        <w:tblCellMar>
          <w:left w:w="70" w:type="dxa"/>
          <w:right w:w="70" w:type="dxa"/>
        </w:tblCellMar>
        <w:tblLook w:val="04A0" w:firstRow="1" w:lastRow="0" w:firstColumn="1" w:lastColumn="0" w:noHBand="0" w:noVBand="1"/>
      </w:tblPr>
      <w:tblGrid>
        <w:gridCol w:w="3460"/>
        <w:gridCol w:w="4820"/>
      </w:tblGrid>
      <w:tr w:rsidR="00921458" w:rsidRPr="00BF0B86" w:rsidTr="00F13FC6">
        <w:trPr>
          <w:trHeight w:val="444"/>
        </w:trPr>
        <w:tc>
          <w:tcPr>
            <w:tcW w:w="3460" w:type="dxa"/>
            <w:tcBorders>
              <w:top w:val="nil"/>
              <w:left w:val="nil"/>
              <w:bottom w:val="nil"/>
              <w:right w:val="nil"/>
            </w:tcBorders>
            <w:shd w:val="clear" w:color="000000" w:fill="FFFFFF"/>
            <w:vAlign w:val="center"/>
            <w:hideMark/>
          </w:tcPr>
          <w:p w:rsidR="00921458" w:rsidRPr="00BF0B86" w:rsidRDefault="00921458" w:rsidP="00F13FC6">
            <w:pPr>
              <w:spacing w:after="0" w:line="240" w:lineRule="auto"/>
              <w:rPr>
                <w:rFonts w:eastAsia="Times New Roman" w:cstheme="minorHAnsi"/>
                <w:b/>
                <w:bCs/>
                <w:color w:val="000000"/>
                <w:lang w:eastAsia="sk-SK"/>
              </w:rPr>
            </w:pPr>
            <w:r w:rsidRPr="00BF0B86">
              <w:rPr>
                <w:rFonts w:eastAsia="Times New Roman" w:cstheme="minorHAnsi"/>
                <w:b/>
                <w:bCs/>
                <w:color w:val="000000"/>
                <w:lang w:eastAsia="sk-SK"/>
              </w:rPr>
              <w:t>Obchodné meno</w:t>
            </w:r>
          </w:p>
        </w:tc>
        <w:tc>
          <w:tcPr>
            <w:tcW w:w="4820" w:type="dxa"/>
            <w:tcBorders>
              <w:top w:val="nil"/>
              <w:left w:val="nil"/>
              <w:bottom w:val="nil"/>
              <w:right w:val="nil"/>
            </w:tcBorders>
            <w:shd w:val="clear" w:color="auto" w:fill="FBE4D5" w:themeFill="accent2" w:themeFillTint="33"/>
            <w:vAlign w:val="center"/>
            <w:hideMark/>
          </w:tcPr>
          <w:p w:rsidR="00921458" w:rsidRPr="00BF0B86" w:rsidRDefault="00921458" w:rsidP="00F13FC6">
            <w:pPr>
              <w:spacing w:after="0" w:line="240" w:lineRule="auto"/>
              <w:rPr>
                <w:rFonts w:eastAsia="Times New Roman" w:cstheme="minorHAnsi"/>
                <w:b/>
                <w:bCs/>
                <w:color w:val="FF0000"/>
                <w:lang w:eastAsia="sk-SK"/>
              </w:rPr>
            </w:pPr>
            <w:r w:rsidRPr="00BF0B86">
              <w:rPr>
                <w:rFonts w:eastAsia="Times New Roman" w:cstheme="minorHAnsi"/>
                <w:b/>
                <w:bCs/>
                <w:color w:val="000000"/>
                <w:lang w:eastAsia="sk-SK"/>
              </w:rPr>
              <w:t> </w:t>
            </w:r>
            <w:r w:rsidRPr="00BF0B86">
              <w:rPr>
                <w:rFonts w:eastAsia="Times New Roman" w:cstheme="minorHAnsi"/>
                <w:b/>
                <w:bCs/>
                <w:color w:val="FF0000"/>
              </w:rPr>
              <w:t>DOPLNIŤ !</w:t>
            </w:r>
          </w:p>
        </w:tc>
      </w:tr>
      <w:tr w:rsidR="00921458" w:rsidRPr="00BF0B86" w:rsidTr="00F13FC6">
        <w:trPr>
          <w:trHeight w:val="348"/>
        </w:trPr>
        <w:tc>
          <w:tcPr>
            <w:tcW w:w="3460" w:type="dxa"/>
            <w:tcBorders>
              <w:top w:val="nil"/>
              <w:left w:val="nil"/>
              <w:bottom w:val="nil"/>
              <w:right w:val="nil"/>
            </w:tcBorders>
            <w:shd w:val="clear" w:color="000000" w:fill="FFFFFF"/>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Sídlo</w:t>
            </w:r>
          </w:p>
        </w:tc>
        <w:tc>
          <w:tcPr>
            <w:tcW w:w="4820" w:type="dxa"/>
            <w:tcBorders>
              <w:top w:val="nil"/>
              <w:left w:val="nil"/>
              <w:bottom w:val="nil"/>
              <w:right w:val="nil"/>
            </w:tcBorders>
            <w:shd w:val="clear" w:color="auto" w:fill="FBE4D5" w:themeFill="accent2" w:themeFillTint="33"/>
            <w:vAlign w:val="center"/>
            <w:hideMark/>
          </w:tcPr>
          <w:p w:rsidR="00921458" w:rsidRPr="00BF0B86" w:rsidRDefault="00921458" w:rsidP="00F13FC6">
            <w:pPr>
              <w:spacing w:after="0" w:line="240" w:lineRule="auto"/>
              <w:rPr>
                <w:rFonts w:eastAsia="Times New Roman" w:cstheme="minorHAnsi"/>
                <w:b/>
                <w:bCs/>
                <w:color w:val="000000"/>
                <w:lang w:eastAsia="sk-SK"/>
              </w:rPr>
            </w:pPr>
            <w:r w:rsidRPr="00BF0B86">
              <w:rPr>
                <w:rFonts w:eastAsia="Times New Roman" w:cstheme="minorHAnsi"/>
                <w:b/>
                <w:bCs/>
                <w:color w:val="000000"/>
                <w:lang w:eastAsia="sk-SK"/>
              </w:rPr>
              <w:t> </w:t>
            </w:r>
          </w:p>
        </w:tc>
      </w:tr>
      <w:tr w:rsidR="00921458" w:rsidRPr="00BF0B86" w:rsidTr="00F13FC6">
        <w:trPr>
          <w:trHeight w:val="348"/>
        </w:trPr>
        <w:tc>
          <w:tcPr>
            <w:tcW w:w="3460" w:type="dxa"/>
            <w:tcBorders>
              <w:top w:val="nil"/>
              <w:left w:val="nil"/>
              <w:bottom w:val="nil"/>
              <w:right w:val="nil"/>
            </w:tcBorders>
            <w:shd w:val="clear" w:color="000000" w:fill="FFFFFF"/>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Zastúpený:</w:t>
            </w:r>
          </w:p>
        </w:tc>
        <w:tc>
          <w:tcPr>
            <w:tcW w:w="4820" w:type="dxa"/>
            <w:tcBorders>
              <w:top w:val="nil"/>
              <w:left w:val="nil"/>
              <w:bottom w:val="nil"/>
              <w:right w:val="nil"/>
            </w:tcBorders>
            <w:shd w:val="clear" w:color="auto" w:fill="FBE4D5" w:themeFill="accent2" w:themeFillTint="33"/>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 </w:t>
            </w:r>
          </w:p>
        </w:tc>
      </w:tr>
      <w:tr w:rsidR="00921458" w:rsidRPr="00BF0B86" w:rsidTr="00F13FC6">
        <w:trPr>
          <w:trHeight w:hRule="exact" w:val="348"/>
        </w:trPr>
        <w:tc>
          <w:tcPr>
            <w:tcW w:w="3460" w:type="dxa"/>
            <w:tcBorders>
              <w:top w:val="nil"/>
              <w:left w:val="nil"/>
              <w:bottom w:val="nil"/>
              <w:right w:val="nil"/>
            </w:tcBorders>
            <w:shd w:val="clear" w:color="000000" w:fill="FFFFFF"/>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IČO:</w:t>
            </w:r>
          </w:p>
        </w:tc>
        <w:tc>
          <w:tcPr>
            <w:tcW w:w="4820" w:type="dxa"/>
            <w:tcBorders>
              <w:top w:val="nil"/>
              <w:left w:val="nil"/>
              <w:bottom w:val="nil"/>
              <w:right w:val="nil"/>
            </w:tcBorders>
            <w:shd w:val="clear" w:color="auto" w:fill="FBE4D5" w:themeFill="accent2" w:themeFillTint="33"/>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 </w:t>
            </w:r>
          </w:p>
        </w:tc>
      </w:tr>
      <w:tr w:rsidR="00921458" w:rsidRPr="00BF0B86" w:rsidTr="00F13FC6">
        <w:trPr>
          <w:trHeight w:hRule="exact" w:val="348"/>
        </w:trPr>
        <w:tc>
          <w:tcPr>
            <w:tcW w:w="3460" w:type="dxa"/>
            <w:tcBorders>
              <w:top w:val="nil"/>
              <w:left w:val="nil"/>
              <w:bottom w:val="nil"/>
              <w:right w:val="nil"/>
            </w:tcBorders>
            <w:shd w:val="clear" w:color="000000" w:fill="FFFFFF"/>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DIČ:</w:t>
            </w:r>
          </w:p>
        </w:tc>
        <w:tc>
          <w:tcPr>
            <w:tcW w:w="4820" w:type="dxa"/>
            <w:tcBorders>
              <w:top w:val="nil"/>
              <w:left w:val="nil"/>
              <w:bottom w:val="nil"/>
              <w:right w:val="nil"/>
            </w:tcBorders>
            <w:shd w:val="clear" w:color="auto" w:fill="FBE4D5" w:themeFill="accent2" w:themeFillTint="33"/>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 </w:t>
            </w:r>
          </w:p>
        </w:tc>
      </w:tr>
      <w:tr w:rsidR="00921458" w:rsidRPr="00BF0B86" w:rsidTr="00F13FC6">
        <w:trPr>
          <w:trHeight w:hRule="exact" w:val="348"/>
        </w:trPr>
        <w:tc>
          <w:tcPr>
            <w:tcW w:w="3460" w:type="dxa"/>
            <w:tcBorders>
              <w:top w:val="nil"/>
              <w:left w:val="nil"/>
              <w:bottom w:val="nil"/>
              <w:right w:val="nil"/>
            </w:tcBorders>
            <w:shd w:val="clear" w:color="000000" w:fill="FFFFFF"/>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 xml:space="preserve">IČ DPH: </w:t>
            </w:r>
          </w:p>
        </w:tc>
        <w:tc>
          <w:tcPr>
            <w:tcW w:w="4820" w:type="dxa"/>
            <w:tcBorders>
              <w:top w:val="nil"/>
              <w:left w:val="nil"/>
              <w:bottom w:val="nil"/>
              <w:right w:val="nil"/>
            </w:tcBorders>
            <w:shd w:val="clear" w:color="auto" w:fill="FBE4D5" w:themeFill="accent2" w:themeFillTint="33"/>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 </w:t>
            </w:r>
          </w:p>
        </w:tc>
      </w:tr>
      <w:tr w:rsidR="00921458" w:rsidRPr="00BF0B86" w:rsidTr="00F13FC6">
        <w:trPr>
          <w:trHeight w:val="348"/>
        </w:trPr>
        <w:tc>
          <w:tcPr>
            <w:tcW w:w="3460" w:type="dxa"/>
            <w:tcBorders>
              <w:top w:val="nil"/>
              <w:left w:val="nil"/>
              <w:bottom w:val="nil"/>
              <w:right w:val="nil"/>
            </w:tcBorders>
            <w:shd w:val="clear" w:color="000000" w:fill="FFFFFF"/>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Bankové spojenie:</w:t>
            </w:r>
          </w:p>
        </w:tc>
        <w:tc>
          <w:tcPr>
            <w:tcW w:w="4820" w:type="dxa"/>
            <w:tcBorders>
              <w:top w:val="nil"/>
              <w:left w:val="nil"/>
              <w:bottom w:val="nil"/>
              <w:right w:val="nil"/>
            </w:tcBorders>
            <w:shd w:val="clear" w:color="auto" w:fill="FBE4D5" w:themeFill="accent2" w:themeFillTint="33"/>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 </w:t>
            </w:r>
          </w:p>
        </w:tc>
      </w:tr>
      <w:tr w:rsidR="00921458" w:rsidRPr="00BF0B86" w:rsidTr="00F13FC6">
        <w:trPr>
          <w:trHeight w:val="348"/>
        </w:trPr>
        <w:tc>
          <w:tcPr>
            <w:tcW w:w="3460" w:type="dxa"/>
            <w:tcBorders>
              <w:top w:val="nil"/>
              <w:left w:val="nil"/>
              <w:bottom w:val="nil"/>
              <w:right w:val="nil"/>
            </w:tcBorders>
            <w:shd w:val="clear" w:color="000000" w:fill="FFFFFF"/>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IBAN:</w:t>
            </w:r>
          </w:p>
        </w:tc>
        <w:tc>
          <w:tcPr>
            <w:tcW w:w="4820" w:type="dxa"/>
            <w:tcBorders>
              <w:top w:val="nil"/>
              <w:left w:val="nil"/>
              <w:bottom w:val="nil"/>
              <w:right w:val="nil"/>
            </w:tcBorders>
            <w:shd w:val="clear" w:color="auto" w:fill="FBE4D5" w:themeFill="accent2" w:themeFillTint="33"/>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 </w:t>
            </w:r>
          </w:p>
        </w:tc>
      </w:tr>
      <w:tr w:rsidR="00921458" w:rsidRPr="00BF0B86" w:rsidTr="00F13FC6">
        <w:trPr>
          <w:trHeight w:hRule="exact" w:val="348"/>
        </w:trPr>
        <w:tc>
          <w:tcPr>
            <w:tcW w:w="3460" w:type="dxa"/>
            <w:tcBorders>
              <w:top w:val="nil"/>
              <w:left w:val="nil"/>
              <w:bottom w:val="nil"/>
              <w:right w:val="nil"/>
            </w:tcBorders>
            <w:shd w:val="clear" w:color="000000" w:fill="FFFFFF"/>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 xml:space="preserve">Reg. č. z Obchodného registra </w:t>
            </w:r>
          </w:p>
        </w:tc>
        <w:tc>
          <w:tcPr>
            <w:tcW w:w="4820" w:type="dxa"/>
            <w:tcBorders>
              <w:top w:val="nil"/>
              <w:left w:val="nil"/>
              <w:bottom w:val="nil"/>
              <w:right w:val="nil"/>
            </w:tcBorders>
            <w:shd w:val="clear" w:color="auto" w:fill="FBE4D5" w:themeFill="accent2" w:themeFillTint="33"/>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 </w:t>
            </w:r>
          </w:p>
        </w:tc>
      </w:tr>
      <w:tr w:rsidR="00921458" w:rsidRPr="00BF0B86" w:rsidTr="00F13FC6">
        <w:trPr>
          <w:trHeight w:val="348"/>
        </w:trPr>
        <w:tc>
          <w:tcPr>
            <w:tcW w:w="3460" w:type="dxa"/>
            <w:tcBorders>
              <w:top w:val="nil"/>
              <w:left w:val="nil"/>
              <w:bottom w:val="nil"/>
              <w:right w:val="nil"/>
            </w:tcBorders>
            <w:shd w:val="clear" w:color="000000" w:fill="FFFFFF"/>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Telefón, e-mail:</w:t>
            </w:r>
          </w:p>
        </w:tc>
        <w:tc>
          <w:tcPr>
            <w:tcW w:w="4820" w:type="dxa"/>
            <w:tcBorders>
              <w:top w:val="nil"/>
              <w:left w:val="nil"/>
              <w:bottom w:val="nil"/>
              <w:right w:val="nil"/>
            </w:tcBorders>
            <w:shd w:val="clear" w:color="auto" w:fill="FBE4D5" w:themeFill="accent2" w:themeFillTint="33"/>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 </w:t>
            </w:r>
          </w:p>
        </w:tc>
      </w:tr>
      <w:tr w:rsidR="00921458" w:rsidRPr="00BF0B86" w:rsidTr="00F13FC6">
        <w:trPr>
          <w:trHeight w:hRule="exact" w:val="528"/>
        </w:trPr>
        <w:tc>
          <w:tcPr>
            <w:tcW w:w="3460" w:type="dxa"/>
            <w:tcBorders>
              <w:top w:val="nil"/>
              <w:left w:val="nil"/>
              <w:bottom w:val="nil"/>
              <w:right w:val="nil"/>
            </w:tcBorders>
            <w:shd w:val="clear" w:color="000000" w:fill="FFFFFF"/>
            <w:vAlign w:val="center"/>
            <w:hideMark/>
          </w:tcPr>
          <w:p w:rsidR="00921458" w:rsidRPr="00BF0B86" w:rsidRDefault="00921458" w:rsidP="00F13FC6">
            <w:pPr>
              <w:rPr>
                <w:rFonts w:eastAsia="Times New Roman" w:cstheme="minorHAnsi"/>
                <w:color w:val="000000"/>
                <w:lang w:eastAsia="sk-SK"/>
              </w:rPr>
            </w:pPr>
            <w:r w:rsidRPr="00BF0B86">
              <w:rPr>
                <w:rFonts w:eastAsia="Times New Roman" w:cstheme="minorHAnsi"/>
                <w:color w:val="000000"/>
                <w:lang w:eastAsia="sk-SK"/>
              </w:rPr>
              <w:t xml:space="preserve"> Osoba oprávnená konať vo veciach </w:t>
            </w:r>
            <w:r w:rsidRPr="00BF0B86">
              <w:rPr>
                <w:rFonts w:eastAsia="Times New Roman" w:cstheme="minorHAnsi"/>
              </w:rPr>
              <w:t>zmluvných</w:t>
            </w:r>
          </w:p>
        </w:tc>
        <w:tc>
          <w:tcPr>
            <w:tcW w:w="4820" w:type="dxa"/>
            <w:tcBorders>
              <w:top w:val="nil"/>
              <w:left w:val="nil"/>
              <w:bottom w:val="nil"/>
              <w:right w:val="nil"/>
            </w:tcBorders>
            <w:shd w:val="clear" w:color="auto" w:fill="FBE4D5" w:themeFill="accent2" w:themeFillTint="33"/>
            <w:vAlign w:val="center"/>
            <w:hideMark/>
          </w:tcPr>
          <w:p w:rsidR="00921458" w:rsidRPr="00BF0B86" w:rsidRDefault="00921458" w:rsidP="00F13FC6">
            <w:pPr>
              <w:spacing w:after="0" w:line="240" w:lineRule="auto"/>
              <w:rPr>
                <w:rFonts w:eastAsia="Times New Roman" w:cstheme="minorHAnsi"/>
                <w:color w:val="000000"/>
                <w:lang w:eastAsia="sk-SK"/>
              </w:rPr>
            </w:pPr>
            <w:r w:rsidRPr="00BF0B86">
              <w:rPr>
                <w:rFonts w:eastAsia="Times New Roman" w:cstheme="minorHAnsi"/>
                <w:color w:val="000000"/>
                <w:lang w:eastAsia="sk-SK"/>
              </w:rPr>
              <w:t> </w:t>
            </w:r>
          </w:p>
        </w:tc>
      </w:tr>
    </w:tbl>
    <w:p w:rsidR="00921458" w:rsidRPr="00BF0B86" w:rsidRDefault="00921458" w:rsidP="00921458">
      <w:pPr>
        <w:pStyle w:val="Zkladntext20"/>
        <w:shd w:val="clear" w:color="auto" w:fill="auto"/>
        <w:spacing w:line="240" w:lineRule="auto"/>
        <w:ind w:left="709" w:right="40" w:firstLine="0"/>
        <w:jc w:val="left"/>
        <w:rPr>
          <w:rFonts w:asciiTheme="minorHAnsi" w:hAnsiTheme="minorHAnsi" w:cstheme="minorHAnsi"/>
          <w:b w:val="0"/>
          <w:sz w:val="22"/>
          <w:szCs w:val="22"/>
        </w:rPr>
      </w:pPr>
    </w:p>
    <w:p w:rsidR="00921458" w:rsidRPr="00BF0B86" w:rsidRDefault="00921458" w:rsidP="00921458">
      <w:pPr>
        <w:ind w:firstLine="5"/>
        <w:jc w:val="both"/>
        <w:rPr>
          <w:rFonts w:cstheme="minorHAnsi"/>
        </w:rPr>
      </w:pPr>
      <w:r w:rsidRPr="00BF0B86">
        <w:rPr>
          <w:rFonts w:cstheme="minorHAnsi"/>
        </w:rPr>
        <w:t>Kupujúci a Predávajúci sa ďalej spoločne budú označovať tiež ako „Zmluvné strany“, každý z nich jednotlivo tiež ako Zmluvná strana“.</w:t>
      </w:r>
    </w:p>
    <w:p w:rsidR="00921458" w:rsidRPr="00BF0B86" w:rsidRDefault="00921458" w:rsidP="00921458">
      <w:pPr>
        <w:pStyle w:val="Zkladntext20"/>
        <w:shd w:val="clear" w:color="auto" w:fill="auto"/>
        <w:spacing w:line="240" w:lineRule="auto"/>
        <w:ind w:left="709" w:right="40" w:firstLine="0"/>
        <w:jc w:val="left"/>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right="40" w:firstLine="0"/>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right="40" w:firstLine="0"/>
        <w:rPr>
          <w:rFonts w:asciiTheme="minorHAnsi" w:hAnsiTheme="minorHAnsi" w:cstheme="minorHAnsi"/>
          <w:sz w:val="22"/>
          <w:szCs w:val="22"/>
        </w:rPr>
      </w:pPr>
      <w:r w:rsidRPr="00BF0B86">
        <w:rPr>
          <w:rFonts w:asciiTheme="minorHAnsi" w:hAnsiTheme="minorHAnsi" w:cstheme="minorHAnsi"/>
          <w:sz w:val="22"/>
          <w:szCs w:val="22"/>
        </w:rPr>
        <w:t>Preambula</w:t>
      </w:r>
    </w:p>
    <w:p w:rsidR="00921458" w:rsidRPr="00BF0B86" w:rsidRDefault="00921458" w:rsidP="00921458">
      <w:pPr>
        <w:jc w:val="both"/>
        <w:rPr>
          <w:rFonts w:cstheme="minorHAnsi"/>
          <w:b/>
        </w:rPr>
      </w:pPr>
      <w:r w:rsidRPr="00BF0B86">
        <w:rPr>
          <w:rFonts w:cstheme="minorHAnsi"/>
        </w:rPr>
        <w:t xml:space="preserve">Táto zmluva sa uzatvára ako výsledok verejného obstarávania v zmysle zákona č. 343/2015 Z. z. o verejnom obstarávaní a o zmene a doplnení niektorých zákonov (ďalej len „zákon o verejnom obstarávaní“). Objednávateľ na obstaranie predmetu tejto zmluvy použil postup verejného obstarávania - zadávanie zákazky s názvom: </w:t>
      </w:r>
      <w:r w:rsidRPr="00C91BB9">
        <w:rPr>
          <w:rFonts w:cstheme="minorHAnsi"/>
          <w:b/>
          <w:sz w:val="20"/>
          <w:szCs w:val="20"/>
        </w:rPr>
        <w:t xml:space="preserve">Technologický celok:  Základné ošetrenie mlieka – "Pasterizácia odstreďovanie a výroba </w:t>
      </w:r>
      <w:proofErr w:type="spellStart"/>
      <w:r w:rsidRPr="00C91BB9">
        <w:rPr>
          <w:rFonts w:cstheme="minorHAnsi"/>
          <w:b/>
          <w:sz w:val="20"/>
          <w:szCs w:val="20"/>
        </w:rPr>
        <w:t>masla"</w:t>
      </w:r>
      <w:r w:rsidR="008772F0">
        <w:rPr>
          <w:rFonts w:cstheme="minorHAnsi"/>
          <w:b/>
          <w:sz w:val="20"/>
          <w:szCs w:val="20"/>
        </w:rPr>
        <w:t>I</w:t>
      </w:r>
      <w:proofErr w:type="spellEnd"/>
      <w:r w:rsidR="008772F0">
        <w:rPr>
          <w:rFonts w:cstheme="minorHAnsi"/>
          <w:b/>
          <w:sz w:val="20"/>
          <w:szCs w:val="20"/>
        </w:rPr>
        <w:t>.</w:t>
      </w:r>
      <w:r>
        <w:rPr>
          <w:rFonts w:cstheme="minorHAnsi"/>
          <w:b/>
          <w:sz w:val="20"/>
          <w:szCs w:val="20"/>
        </w:rPr>
        <w:t xml:space="preserve"> , </w:t>
      </w:r>
      <w:r w:rsidRPr="00BF0B86">
        <w:rPr>
          <w:rFonts w:cstheme="minorHAnsi"/>
        </w:rPr>
        <w:t xml:space="preserve">podľa §112 - 116 zákona č. 343/2015 Z. z. o verejnom obstarávaní a o </w:t>
      </w:r>
      <w:r w:rsidRPr="00BF0B86">
        <w:rPr>
          <w:rFonts w:cstheme="minorHAnsi"/>
        </w:rPr>
        <w:lastRenderedPageBreak/>
        <w:t xml:space="preserve">zmene a doplnení niektorých zákonov, ktoré bolo vyhlásené vo vestníku verejného obstarávania č. </w:t>
      </w:r>
      <w:r w:rsidR="008772F0">
        <w:rPr>
          <w:rFonts w:cstheme="minorHAnsi"/>
        </w:rPr>
        <w:t>................</w:t>
      </w:r>
      <w:r w:rsidR="00D52235">
        <w:rPr>
          <w:rFonts w:cstheme="minorHAnsi"/>
        </w:rPr>
        <w:t xml:space="preserve"> z</w:t>
      </w:r>
      <w:r w:rsidRPr="00BF0B86">
        <w:rPr>
          <w:rFonts w:cstheme="minorHAnsi"/>
        </w:rPr>
        <w:t xml:space="preserve">o dňa </w:t>
      </w:r>
      <w:r w:rsidR="008772F0">
        <w:rPr>
          <w:rFonts w:cstheme="minorHAnsi"/>
        </w:rPr>
        <w:t>.................</w:t>
      </w:r>
      <w:r w:rsidR="00D52235">
        <w:rPr>
          <w:rFonts w:cstheme="minorHAnsi"/>
        </w:rPr>
        <w:t xml:space="preserve"> </w:t>
      </w:r>
      <w:r w:rsidRPr="00BF0B86">
        <w:rPr>
          <w:rFonts w:cstheme="minorHAnsi"/>
        </w:rPr>
        <w:t xml:space="preserve">pod zn. </w:t>
      </w:r>
      <w:r w:rsidR="008772F0">
        <w:rPr>
          <w:rFonts w:cstheme="minorHAnsi"/>
        </w:rPr>
        <w:t>...............</w:t>
      </w:r>
      <w:bookmarkStart w:id="4" w:name="_GoBack"/>
      <w:bookmarkEnd w:id="4"/>
    </w:p>
    <w:p w:rsidR="00921458" w:rsidRPr="00BF0B86" w:rsidRDefault="00921458" w:rsidP="00921458">
      <w:pPr>
        <w:pStyle w:val="Zkladntext20"/>
        <w:shd w:val="clear" w:color="auto" w:fill="auto"/>
        <w:spacing w:line="240" w:lineRule="auto"/>
        <w:ind w:right="40" w:firstLine="0"/>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right="40" w:firstLine="0"/>
        <w:rPr>
          <w:rFonts w:asciiTheme="minorHAnsi" w:hAnsiTheme="minorHAnsi" w:cstheme="minorHAnsi"/>
          <w:sz w:val="22"/>
          <w:szCs w:val="22"/>
        </w:rPr>
      </w:pPr>
      <w:r w:rsidRPr="00BF0B86">
        <w:rPr>
          <w:rFonts w:asciiTheme="minorHAnsi" w:hAnsiTheme="minorHAnsi" w:cstheme="minorHAnsi"/>
          <w:sz w:val="22"/>
          <w:szCs w:val="22"/>
        </w:rPr>
        <w:t>Čl. I</w:t>
      </w:r>
    </w:p>
    <w:p w:rsidR="00921458" w:rsidRPr="00BF0B86" w:rsidRDefault="00921458" w:rsidP="00921458">
      <w:pPr>
        <w:pStyle w:val="Zkladntext20"/>
        <w:shd w:val="clear" w:color="auto" w:fill="auto"/>
        <w:spacing w:line="240" w:lineRule="auto"/>
        <w:ind w:right="40" w:firstLine="0"/>
        <w:rPr>
          <w:rFonts w:asciiTheme="minorHAnsi" w:hAnsiTheme="minorHAnsi" w:cstheme="minorHAnsi"/>
          <w:sz w:val="22"/>
          <w:szCs w:val="22"/>
        </w:rPr>
      </w:pPr>
      <w:r w:rsidRPr="00BF0B86">
        <w:rPr>
          <w:rFonts w:asciiTheme="minorHAnsi" w:hAnsiTheme="minorHAnsi" w:cstheme="minorHAnsi"/>
          <w:sz w:val="22"/>
          <w:szCs w:val="22"/>
        </w:rPr>
        <w:t>Predmet zmluvy</w:t>
      </w:r>
    </w:p>
    <w:p w:rsidR="00921458" w:rsidRPr="00BF0B86" w:rsidRDefault="00921458" w:rsidP="00921458">
      <w:pPr>
        <w:pStyle w:val="Zkladntext20"/>
        <w:numPr>
          <w:ilvl w:val="1"/>
          <w:numId w:val="8"/>
        </w:numPr>
        <w:shd w:val="clear" w:color="auto" w:fill="auto"/>
        <w:tabs>
          <w:tab w:val="left" w:pos="454"/>
        </w:tabs>
        <w:spacing w:line="240" w:lineRule="auto"/>
        <w:ind w:left="426"/>
        <w:jc w:val="both"/>
        <w:rPr>
          <w:rFonts w:asciiTheme="minorHAnsi" w:hAnsiTheme="minorHAnsi" w:cstheme="minorHAnsi"/>
          <w:b w:val="0"/>
          <w:sz w:val="22"/>
          <w:szCs w:val="22"/>
        </w:rPr>
      </w:pPr>
      <w:r w:rsidRPr="00BF0B86">
        <w:rPr>
          <w:rFonts w:asciiTheme="minorHAnsi" w:hAnsiTheme="minorHAnsi" w:cstheme="minorHAnsi"/>
          <w:b w:val="0"/>
          <w:color w:val="000000"/>
          <w:sz w:val="22"/>
          <w:szCs w:val="22"/>
          <w:lang w:eastAsia="sk-SK"/>
        </w:rPr>
        <w:t xml:space="preserve">Touto Zmluvou sa Predávajúci zaväzuje dodať Kupujúcemu hnuteľné veci (ďalej len „Tovar“) definovaný v neoddeliteľnej Prílohe č. 1 tejto Zmluvy  - Technická špecifikácia </w:t>
      </w:r>
      <w:r w:rsidRPr="00BF0B86">
        <w:rPr>
          <w:rFonts w:asciiTheme="minorHAnsi" w:hAnsiTheme="minorHAnsi" w:cstheme="minorHAnsi"/>
          <w:b w:val="0"/>
          <w:sz w:val="22"/>
          <w:szCs w:val="22"/>
        </w:rPr>
        <w:t>a v</w:t>
      </w:r>
      <w:r w:rsidRPr="00BF0B86">
        <w:rPr>
          <w:rFonts w:asciiTheme="minorHAnsi" w:hAnsiTheme="minorHAnsi" w:cstheme="minorHAnsi"/>
          <w:b w:val="0"/>
          <w:color w:val="000000"/>
          <w:sz w:val="22"/>
          <w:szCs w:val="22"/>
          <w:lang w:eastAsia="sk-SK"/>
        </w:rPr>
        <w:t xml:space="preserve">ýpočet zmluvnej ceny  </w:t>
      </w:r>
      <w:r w:rsidRPr="00BF0B86">
        <w:rPr>
          <w:rFonts w:asciiTheme="minorHAnsi" w:hAnsiTheme="minorHAnsi" w:cstheme="minorHAnsi"/>
          <w:b w:val="0"/>
          <w:sz w:val="22"/>
          <w:szCs w:val="22"/>
        </w:rPr>
        <w:t xml:space="preserve">ponúkaného tovaru </w:t>
      </w:r>
      <w:r w:rsidRPr="00BF0B86">
        <w:rPr>
          <w:rFonts w:asciiTheme="minorHAnsi" w:hAnsiTheme="minorHAnsi" w:cstheme="minorHAnsi"/>
          <w:b w:val="0"/>
          <w:color w:val="000000"/>
          <w:sz w:val="22"/>
          <w:szCs w:val="22"/>
          <w:lang w:eastAsia="sk-SK"/>
        </w:rPr>
        <w:t xml:space="preserve"> (ďalej len ako „Príloha č. 1) a previesť na neho vlastnícke právo k Tovaru. Kupujúci sa zaväzuje zaplatiť Predávajúcemu dohodnutú Kúpnu cenu za podmienok uvedených v tejto Zmluve. Zmluvné strany sa dohodli, že súčasťou záväzku Predávajúceho dodať Tovar Kupujúcemu je aj doprava do miesta umiestnenia Tovaru, montáž Tovaru a uvedenie do prevádzky. Východiskovým podkladom na uzavretie tejto Zmluvy je ponuka Predávajúceho zo dňa ... </w:t>
      </w:r>
      <w:r w:rsidRPr="00BF0B86">
        <w:rPr>
          <w:rFonts w:asciiTheme="minorHAnsi" w:hAnsiTheme="minorHAnsi" w:cstheme="minorHAnsi"/>
          <w:b w:val="0"/>
          <w:sz w:val="22"/>
          <w:szCs w:val="22"/>
        </w:rPr>
        <w:t>..........</w:t>
      </w:r>
      <w:r w:rsidRPr="00BF0B86">
        <w:rPr>
          <w:rFonts w:asciiTheme="minorHAnsi" w:hAnsiTheme="minorHAnsi" w:cstheme="minorHAnsi"/>
          <w:b w:val="0"/>
          <w:i/>
          <w:color w:val="FF0000"/>
          <w:sz w:val="22"/>
          <w:szCs w:val="22"/>
          <w:lang w:eastAsia="cs-CZ"/>
        </w:rPr>
        <w:t xml:space="preserve"> doplní sa až pri podpise zmluvy</w:t>
      </w:r>
      <w:r w:rsidRPr="00BF0B86">
        <w:rPr>
          <w:rFonts w:asciiTheme="minorHAnsi" w:hAnsiTheme="minorHAnsi" w:cstheme="minorHAnsi"/>
          <w:b w:val="0"/>
          <w:sz w:val="22"/>
          <w:szCs w:val="22"/>
        </w:rPr>
        <w:t>...........................</w:t>
      </w:r>
      <w:r w:rsidRPr="00BF0B86">
        <w:rPr>
          <w:rFonts w:asciiTheme="minorHAnsi" w:hAnsiTheme="minorHAnsi" w:cstheme="minorHAnsi"/>
          <w:b w:val="0"/>
          <w:color w:val="000000"/>
          <w:sz w:val="22"/>
          <w:szCs w:val="22"/>
          <w:lang w:eastAsia="sk-SK"/>
        </w:rPr>
        <w:t>......., predložená v procese Verejného obstarávania</w:t>
      </w:r>
    </w:p>
    <w:p w:rsidR="00921458" w:rsidRPr="00BF0B86" w:rsidRDefault="00921458" w:rsidP="00921458">
      <w:pPr>
        <w:pStyle w:val="Zkladntext20"/>
        <w:shd w:val="clear" w:color="auto" w:fill="auto"/>
        <w:spacing w:line="240" w:lineRule="auto"/>
        <w:ind w:right="120" w:firstLine="0"/>
        <w:rPr>
          <w:rFonts w:asciiTheme="minorHAnsi" w:hAnsiTheme="minorHAnsi" w:cstheme="minorHAnsi"/>
          <w:b w:val="0"/>
          <w:sz w:val="22"/>
          <w:szCs w:val="22"/>
        </w:rPr>
      </w:pPr>
    </w:p>
    <w:p w:rsidR="00921458" w:rsidRPr="00BF0B86" w:rsidRDefault="00921458" w:rsidP="00921458">
      <w:pPr>
        <w:pStyle w:val="Zkladntext20"/>
        <w:numPr>
          <w:ilvl w:val="1"/>
          <w:numId w:val="8"/>
        </w:numPr>
        <w:shd w:val="clear" w:color="auto" w:fill="auto"/>
        <w:tabs>
          <w:tab w:val="left" w:pos="454"/>
        </w:tabs>
        <w:spacing w:line="240" w:lineRule="auto"/>
        <w:ind w:left="426"/>
        <w:jc w:val="both"/>
        <w:rPr>
          <w:rFonts w:asciiTheme="minorHAnsi" w:hAnsiTheme="minorHAnsi" w:cstheme="minorHAnsi"/>
          <w:b w:val="0"/>
          <w:sz w:val="22"/>
          <w:szCs w:val="22"/>
          <w:lang w:eastAsia="sk-SK"/>
        </w:rPr>
      </w:pPr>
      <w:r w:rsidRPr="00BF0B86">
        <w:rPr>
          <w:rFonts w:asciiTheme="minorHAnsi" w:hAnsiTheme="minorHAnsi" w:cstheme="minorHAnsi"/>
          <w:b w:val="0"/>
          <w:sz w:val="22"/>
          <w:szCs w:val="22"/>
        </w:rPr>
        <w:t>Predmet zákazky bude dodaný verejnému obstarávateľovi spolu s dokladmi, ktoré sú potrebné na prevzatie a na užívanie tovaru, ako aj ďalšie doklady, a to najmä:</w:t>
      </w:r>
    </w:p>
    <w:p w:rsidR="009D49AE" w:rsidRPr="009D49AE" w:rsidRDefault="009D49AE" w:rsidP="009D49AE">
      <w:pPr>
        <w:pStyle w:val="Odsekzoznamu"/>
        <w:numPr>
          <w:ilvl w:val="0"/>
          <w:numId w:val="12"/>
        </w:numPr>
        <w:suppressAutoHyphens/>
        <w:rPr>
          <w:rFonts w:asciiTheme="minorHAnsi" w:hAnsiTheme="minorHAnsi" w:cstheme="minorHAnsi"/>
          <w:sz w:val="22"/>
          <w:szCs w:val="22"/>
        </w:rPr>
      </w:pPr>
      <w:r w:rsidRPr="009D49AE">
        <w:rPr>
          <w:rFonts w:asciiTheme="minorHAnsi" w:hAnsiTheme="minorHAnsi" w:cstheme="minorHAnsi"/>
          <w:sz w:val="22"/>
          <w:szCs w:val="22"/>
        </w:rPr>
        <w:t xml:space="preserve">protokoly, atesty, certifikáty a záručné listy vzťahujúce sa na skúšky Tovaru a na konštrukcie, zariadenia a materiály použité pri inštalácii Tovaru, </w:t>
      </w:r>
    </w:p>
    <w:p w:rsidR="009D49AE" w:rsidRPr="009D49AE" w:rsidRDefault="009D49AE" w:rsidP="009D49AE">
      <w:pPr>
        <w:pStyle w:val="Odsekzoznamu"/>
        <w:numPr>
          <w:ilvl w:val="0"/>
          <w:numId w:val="12"/>
        </w:numPr>
        <w:suppressAutoHyphens/>
        <w:rPr>
          <w:rFonts w:asciiTheme="minorHAnsi" w:hAnsiTheme="minorHAnsi" w:cstheme="minorHAnsi"/>
          <w:sz w:val="22"/>
          <w:szCs w:val="22"/>
        </w:rPr>
      </w:pPr>
      <w:r w:rsidRPr="009D49AE">
        <w:rPr>
          <w:rFonts w:asciiTheme="minorHAnsi" w:hAnsiTheme="minorHAnsi" w:cstheme="minorHAnsi"/>
          <w:sz w:val="22"/>
          <w:szCs w:val="22"/>
        </w:rPr>
        <w:t>dokumentáciu o inštalovaní Tovaru vypracovanú Predávajúcim v jej fyzickom vyhotovení (dva rovnopisy) a v elektronickej podobe (formát .</w:t>
      </w:r>
      <w:proofErr w:type="spellStart"/>
      <w:r w:rsidRPr="009D49AE">
        <w:rPr>
          <w:rFonts w:asciiTheme="minorHAnsi" w:hAnsiTheme="minorHAnsi" w:cstheme="minorHAnsi"/>
          <w:sz w:val="22"/>
          <w:szCs w:val="22"/>
        </w:rPr>
        <w:t>pdf</w:t>
      </w:r>
      <w:proofErr w:type="spellEnd"/>
      <w:r w:rsidRPr="009D49AE">
        <w:rPr>
          <w:rFonts w:asciiTheme="minorHAnsi" w:hAnsiTheme="minorHAnsi" w:cstheme="minorHAnsi"/>
          <w:sz w:val="22"/>
          <w:szCs w:val="22"/>
        </w:rPr>
        <w:t>, .</w:t>
      </w:r>
      <w:proofErr w:type="spellStart"/>
      <w:r w:rsidRPr="009D49AE">
        <w:rPr>
          <w:rFonts w:asciiTheme="minorHAnsi" w:hAnsiTheme="minorHAnsi" w:cstheme="minorHAnsi"/>
          <w:sz w:val="22"/>
          <w:szCs w:val="22"/>
        </w:rPr>
        <w:t>dwg</w:t>
      </w:r>
      <w:proofErr w:type="spellEnd"/>
      <w:r w:rsidRPr="009D49AE">
        <w:rPr>
          <w:rFonts w:asciiTheme="minorHAnsi" w:hAnsiTheme="minorHAnsi" w:cstheme="minorHAnsi"/>
          <w:sz w:val="22"/>
          <w:szCs w:val="22"/>
        </w:rPr>
        <w:t>),</w:t>
      </w:r>
    </w:p>
    <w:p w:rsidR="009D49AE" w:rsidRPr="00B20981" w:rsidRDefault="009D49AE" w:rsidP="009D49AE">
      <w:pPr>
        <w:pStyle w:val="Odsekzoznamu"/>
        <w:numPr>
          <w:ilvl w:val="0"/>
          <w:numId w:val="12"/>
        </w:numPr>
        <w:suppressAutoHyphens/>
        <w:rPr>
          <w:rFonts w:ascii="Calibri" w:hAnsi="Calibri" w:cs="Calibri"/>
          <w:color w:val="000000"/>
          <w:sz w:val="22"/>
          <w:szCs w:val="22"/>
        </w:rPr>
      </w:pPr>
      <w:r w:rsidRPr="009D49AE">
        <w:rPr>
          <w:rFonts w:asciiTheme="minorHAnsi" w:hAnsiTheme="minorHAnsi" w:cstheme="minorHAnsi"/>
          <w:sz w:val="22"/>
          <w:szCs w:val="22"/>
        </w:rPr>
        <w:t>prevádzkový manuál resp. pokyny pre riadnu prevádzku zariadenia</w:t>
      </w:r>
      <w:r w:rsidRPr="00B20981">
        <w:rPr>
          <w:rFonts w:ascii="Calibri" w:hAnsi="Calibri" w:cs="Calibri"/>
          <w:color w:val="000000"/>
          <w:sz w:val="22"/>
          <w:szCs w:val="22"/>
        </w:rPr>
        <w:t>.</w:t>
      </w:r>
    </w:p>
    <w:p w:rsidR="00921458" w:rsidRPr="00BF0B86" w:rsidRDefault="00921458" w:rsidP="00921458">
      <w:pPr>
        <w:pStyle w:val="Odsekzoznamu"/>
        <w:numPr>
          <w:ilvl w:val="0"/>
          <w:numId w:val="12"/>
        </w:numPr>
        <w:suppressAutoHyphens/>
        <w:rPr>
          <w:rFonts w:asciiTheme="minorHAnsi" w:hAnsiTheme="minorHAnsi" w:cstheme="minorHAnsi"/>
          <w:sz w:val="22"/>
          <w:szCs w:val="22"/>
        </w:rPr>
      </w:pPr>
      <w:r w:rsidRPr="00BF0B86">
        <w:rPr>
          <w:rFonts w:asciiTheme="minorHAnsi" w:hAnsiTheme="minorHAnsi" w:cstheme="minorHAnsi"/>
          <w:sz w:val="22"/>
          <w:szCs w:val="22"/>
        </w:rPr>
        <w:t xml:space="preserve">zásady bezpečnosti práce pri prevádzke, opravách a údržbách </w:t>
      </w:r>
    </w:p>
    <w:p w:rsidR="00921458" w:rsidRPr="00BF0B86" w:rsidRDefault="00921458" w:rsidP="00921458">
      <w:pPr>
        <w:pStyle w:val="Odsekzoznamu"/>
        <w:autoSpaceDE w:val="0"/>
        <w:autoSpaceDN w:val="0"/>
        <w:adjustRightInd w:val="0"/>
        <w:ind w:left="284"/>
        <w:jc w:val="both"/>
        <w:rPr>
          <w:rFonts w:asciiTheme="minorHAnsi" w:hAnsiTheme="minorHAnsi" w:cstheme="minorHAnsi"/>
          <w:sz w:val="22"/>
          <w:szCs w:val="22"/>
        </w:rPr>
      </w:pPr>
      <w:r w:rsidRPr="00BF0B86">
        <w:rPr>
          <w:rFonts w:asciiTheme="minorHAnsi" w:hAnsiTheme="minorHAnsi" w:cstheme="minorHAnsi"/>
          <w:sz w:val="22"/>
          <w:szCs w:val="22"/>
        </w:rPr>
        <w:t xml:space="preserve">Doklady musia byť dodané v slovenskom jazyku. </w:t>
      </w:r>
    </w:p>
    <w:p w:rsidR="00921458" w:rsidRPr="00BF0B86" w:rsidRDefault="00921458" w:rsidP="00921458">
      <w:pPr>
        <w:pStyle w:val="Odsekzoznamu"/>
        <w:autoSpaceDE w:val="0"/>
        <w:autoSpaceDN w:val="0"/>
        <w:adjustRightInd w:val="0"/>
        <w:ind w:left="284"/>
        <w:jc w:val="both"/>
        <w:rPr>
          <w:rFonts w:asciiTheme="minorHAnsi" w:hAnsiTheme="minorHAnsi" w:cstheme="minorHAnsi"/>
          <w:sz w:val="22"/>
          <w:szCs w:val="22"/>
        </w:rPr>
      </w:pPr>
    </w:p>
    <w:p w:rsidR="00921458" w:rsidRPr="00BF0B86" w:rsidRDefault="00921458" w:rsidP="00921458">
      <w:pPr>
        <w:pStyle w:val="Zkladntext20"/>
        <w:numPr>
          <w:ilvl w:val="1"/>
          <w:numId w:val="8"/>
        </w:numPr>
        <w:shd w:val="clear" w:color="auto" w:fill="auto"/>
        <w:tabs>
          <w:tab w:val="left" w:pos="454"/>
        </w:tabs>
        <w:spacing w:line="240" w:lineRule="auto"/>
        <w:ind w:left="426"/>
        <w:jc w:val="both"/>
        <w:rPr>
          <w:rFonts w:asciiTheme="minorHAnsi" w:hAnsiTheme="minorHAnsi" w:cstheme="minorHAnsi"/>
          <w:b w:val="0"/>
          <w:sz w:val="22"/>
          <w:szCs w:val="22"/>
        </w:rPr>
      </w:pPr>
      <w:r w:rsidRPr="00BF0B86">
        <w:rPr>
          <w:rFonts w:asciiTheme="minorHAnsi" w:hAnsiTheme="minorHAnsi" w:cstheme="minorHAnsi"/>
          <w:b w:val="0"/>
          <w:sz w:val="22"/>
          <w:szCs w:val="22"/>
        </w:rPr>
        <w:t>Tovar musí pri odskúšaní spĺňať všetky tech</w:t>
      </w:r>
      <w:r>
        <w:rPr>
          <w:rFonts w:asciiTheme="minorHAnsi" w:hAnsiTheme="minorHAnsi" w:cstheme="minorHAnsi"/>
          <w:b w:val="0"/>
          <w:sz w:val="22"/>
          <w:szCs w:val="22"/>
        </w:rPr>
        <w:t>nické</w:t>
      </w:r>
      <w:r w:rsidRPr="00BF0B86">
        <w:rPr>
          <w:rFonts w:asciiTheme="minorHAnsi" w:hAnsiTheme="minorHAnsi" w:cstheme="minorHAnsi"/>
          <w:b w:val="0"/>
          <w:sz w:val="22"/>
          <w:szCs w:val="22"/>
        </w:rPr>
        <w:t xml:space="preserve"> parametre uvedené v Prílohe č.1 – Technická špecifikácia a výpočet zmluvnej ceny. V opačnom prípade, je Kupujúci oprávnený odstúpiť od zmluvy, požadovať vrátenie všetkých uhradených platieb a odstránenie Tovaru na náklady Predávajúceho.</w:t>
      </w:r>
    </w:p>
    <w:p w:rsidR="00921458" w:rsidRPr="00BF0B86" w:rsidRDefault="00921458" w:rsidP="00921458">
      <w:pPr>
        <w:pStyle w:val="Zkladntext20"/>
        <w:shd w:val="clear" w:color="auto" w:fill="auto"/>
        <w:spacing w:line="240" w:lineRule="auto"/>
        <w:ind w:right="120" w:firstLine="0"/>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right="120" w:firstLine="0"/>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right="120" w:firstLine="0"/>
        <w:rPr>
          <w:rFonts w:asciiTheme="minorHAnsi" w:hAnsiTheme="minorHAnsi" w:cstheme="minorHAnsi"/>
          <w:sz w:val="22"/>
          <w:szCs w:val="22"/>
        </w:rPr>
      </w:pPr>
      <w:r w:rsidRPr="00BF0B86">
        <w:rPr>
          <w:rFonts w:asciiTheme="minorHAnsi" w:hAnsiTheme="minorHAnsi" w:cstheme="minorHAnsi"/>
          <w:sz w:val="22"/>
          <w:szCs w:val="22"/>
        </w:rPr>
        <w:t>Čl. II</w:t>
      </w:r>
    </w:p>
    <w:p w:rsidR="00921458" w:rsidRPr="00BF0B86" w:rsidRDefault="00921458" w:rsidP="00921458">
      <w:pPr>
        <w:pStyle w:val="Zkladntext20"/>
        <w:shd w:val="clear" w:color="auto" w:fill="auto"/>
        <w:spacing w:line="240" w:lineRule="auto"/>
        <w:ind w:right="120" w:firstLine="0"/>
        <w:rPr>
          <w:rFonts w:asciiTheme="minorHAnsi" w:hAnsiTheme="minorHAnsi" w:cstheme="minorHAnsi"/>
          <w:sz w:val="22"/>
          <w:szCs w:val="22"/>
        </w:rPr>
      </w:pPr>
      <w:r w:rsidRPr="00BF0B86">
        <w:rPr>
          <w:rFonts w:asciiTheme="minorHAnsi" w:hAnsiTheme="minorHAnsi" w:cstheme="minorHAnsi"/>
          <w:sz w:val="22"/>
          <w:szCs w:val="22"/>
        </w:rPr>
        <w:t>Kúpna cena</w:t>
      </w:r>
    </w:p>
    <w:p w:rsidR="00921458" w:rsidRPr="00BF0B86" w:rsidRDefault="00921458" w:rsidP="00921458">
      <w:pPr>
        <w:pStyle w:val="Zkladntext20"/>
        <w:numPr>
          <w:ilvl w:val="0"/>
          <w:numId w:val="1"/>
        </w:numPr>
        <w:shd w:val="clear" w:color="auto" w:fill="auto"/>
        <w:spacing w:line="240" w:lineRule="auto"/>
        <w:ind w:left="540" w:hanging="540"/>
        <w:jc w:val="both"/>
        <w:rPr>
          <w:rFonts w:asciiTheme="minorHAnsi" w:hAnsiTheme="minorHAnsi" w:cstheme="minorHAnsi"/>
          <w:b w:val="0"/>
          <w:sz w:val="22"/>
          <w:szCs w:val="22"/>
        </w:rPr>
      </w:pPr>
      <w:r w:rsidRPr="00BF0B86">
        <w:rPr>
          <w:rFonts w:asciiTheme="minorHAnsi" w:hAnsiTheme="minorHAnsi" w:cstheme="minorHAnsi"/>
          <w:b w:val="0"/>
          <w:sz w:val="22"/>
          <w:szCs w:val="22"/>
        </w:rPr>
        <w:t>Kúpna cena za predmet kúpy podľa Čl. I. je stanovená podľa zákona č. 18/1996 Z. z. o cenách v znení neskorších predpisov ako cena maximálna s možnosťou jej zmeny podľa Čl. II. bodu 2.5 zmluvy.</w:t>
      </w:r>
    </w:p>
    <w:p w:rsidR="00921458" w:rsidRPr="00BF0B86" w:rsidRDefault="00921458" w:rsidP="00921458">
      <w:pPr>
        <w:pStyle w:val="Zkladntext20"/>
        <w:numPr>
          <w:ilvl w:val="0"/>
          <w:numId w:val="1"/>
        </w:numPr>
        <w:shd w:val="clear" w:color="auto" w:fill="auto"/>
        <w:tabs>
          <w:tab w:val="left" w:pos="507"/>
        </w:tabs>
        <w:spacing w:line="240" w:lineRule="auto"/>
        <w:ind w:left="540" w:hanging="540"/>
        <w:jc w:val="both"/>
        <w:rPr>
          <w:rFonts w:asciiTheme="minorHAnsi" w:hAnsiTheme="minorHAnsi" w:cstheme="minorHAnsi"/>
          <w:b w:val="0"/>
          <w:sz w:val="22"/>
          <w:szCs w:val="22"/>
        </w:rPr>
      </w:pPr>
      <w:r w:rsidRPr="00BF0B86">
        <w:rPr>
          <w:rFonts w:asciiTheme="minorHAnsi" w:hAnsiTheme="minorHAnsi" w:cstheme="minorHAnsi"/>
          <w:b w:val="0"/>
          <w:sz w:val="22"/>
          <w:szCs w:val="22"/>
        </w:rPr>
        <w:t>Cena je vrátane DPH, cla, správnych a iných poplatkov.</w:t>
      </w:r>
    </w:p>
    <w:p w:rsidR="00921458" w:rsidRPr="00BF0B86" w:rsidRDefault="00921458" w:rsidP="00921458">
      <w:pPr>
        <w:pStyle w:val="Zkladntext20"/>
        <w:numPr>
          <w:ilvl w:val="0"/>
          <w:numId w:val="1"/>
        </w:numPr>
        <w:shd w:val="clear" w:color="auto" w:fill="auto"/>
        <w:tabs>
          <w:tab w:val="left" w:pos="507"/>
        </w:tabs>
        <w:spacing w:line="240" w:lineRule="auto"/>
        <w:ind w:left="540" w:hanging="540"/>
        <w:jc w:val="both"/>
        <w:rPr>
          <w:rFonts w:asciiTheme="minorHAnsi" w:hAnsiTheme="minorHAnsi" w:cstheme="minorHAnsi"/>
          <w:b w:val="0"/>
          <w:sz w:val="22"/>
          <w:szCs w:val="22"/>
        </w:rPr>
      </w:pPr>
      <w:r w:rsidRPr="00BF0B86">
        <w:rPr>
          <w:rFonts w:asciiTheme="minorHAnsi" w:hAnsiTheme="minorHAnsi" w:cstheme="minorHAnsi"/>
          <w:b w:val="0"/>
          <w:sz w:val="22"/>
          <w:szCs w:val="22"/>
        </w:rPr>
        <w:t>Kúpna cena za dodanie predmetu kúpy podľa Čl. I. bod 1.1 zmluvy:</w:t>
      </w:r>
    </w:p>
    <w:p w:rsidR="00921458" w:rsidRPr="00BF0B86" w:rsidRDefault="00921458" w:rsidP="00921458">
      <w:pPr>
        <w:pStyle w:val="Zkladntext20"/>
        <w:shd w:val="clear" w:color="auto" w:fill="auto"/>
        <w:tabs>
          <w:tab w:val="left" w:pos="507"/>
        </w:tabs>
        <w:spacing w:line="240" w:lineRule="auto"/>
        <w:ind w:firstLine="0"/>
        <w:jc w:val="both"/>
        <w:rPr>
          <w:rFonts w:asciiTheme="minorHAnsi" w:hAnsiTheme="minorHAnsi" w:cstheme="minorHAnsi"/>
          <w:b w:val="0"/>
          <w:sz w:val="22"/>
          <w:szCs w:val="22"/>
        </w:rPr>
      </w:pPr>
    </w:p>
    <w:p w:rsidR="00921458" w:rsidRPr="00BF0B86" w:rsidRDefault="00921458" w:rsidP="00921458">
      <w:pPr>
        <w:pStyle w:val="Zkladntext20"/>
        <w:shd w:val="clear" w:color="auto" w:fill="auto"/>
        <w:tabs>
          <w:tab w:val="left" w:pos="507"/>
        </w:tabs>
        <w:spacing w:line="240" w:lineRule="auto"/>
        <w:ind w:firstLine="0"/>
        <w:jc w:val="both"/>
        <w:rPr>
          <w:rFonts w:asciiTheme="minorHAnsi" w:hAnsiTheme="minorHAnsi" w:cstheme="minorHAnsi"/>
          <w:b w:val="0"/>
          <w:sz w:val="22"/>
          <w:szCs w:val="22"/>
        </w:rPr>
      </w:pPr>
    </w:p>
    <w:tbl>
      <w:tblPr>
        <w:tblStyle w:val="Mriekatabuky"/>
        <w:tblW w:w="0" w:type="auto"/>
        <w:tblInd w:w="1951" w:type="dxa"/>
        <w:tblLook w:val="04A0" w:firstRow="1" w:lastRow="0" w:firstColumn="1" w:lastColumn="0" w:noHBand="0" w:noVBand="1"/>
      </w:tblPr>
      <w:tblGrid>
        <w:gridCol w:w="2977"/>
        <w:gridCol w:w="2977"/>
      </w:tblGrid>
      <w:tr w:rsidR="00921458" w:rsidRPr="00BF0B86" w:rsidTr="00654353">
        <w:tc>
          <w:tcPr>
            <w:tcW w:w="2977" w:type="dxa"/>
            <w:shd w:val="clear" w:color="auto" w:fill="F2F2F2" w:themeFill="background1" w:themeFillShade="F2"/>
          </w:tcPr>
          <w:p w:rsidR="00921458" w:rsidRPr="00BF0B86" w:rsidRDefault="00921458" w:rsidP="00F13FC6">
            <w:pPr>
              <w:widowControl w:val="0"/>
              <w:suppressAutoHyphens/>
              <w:spacing w:before="60"/>
              <w:jc w:val="both"/>
              <w:rPr>
                <w:rFonts w:cstheme="minorHAnsi"/>
                <w:lang w:eastAsia="zh-CN"/>
              </w:rPr>
            </w:pPr>
            <w:r w:rsidRPr="00BF0B86">
              <w:rPr>
                <w:rFonts w:cstheme="minorHAnsi"/>
                <w:lang w:eastAsia="zh-CN"/>
              </w:rPr>
              <w:t>Cena bez DPH:</w:t>
            </w:r>
          </w:p>
        </w:tc>
        <w:tc>
          <w:tcPr>
            <w:tcW w:w="2977" w:type="dxa"/>
          </w:tcPr>
          <w:p w:rsidR="00921458" w:rsidRPr="00BF0B86" w:rsidRDefault="00921458" w:rsidP="00F13FC6">
            <w:pPr>
              <w:widowControl w:val="0"/>
              <w:suppressAutoHyphens/>
              <w:spacing w:before="60"/>
              <w:jc w:val="right"/>
              <w:rPr>
                <w:rFonts w:cstheme="minorHAnsi"/>
                <w:lang w:eastAsia="zh-CN"/>
              </w:rPr>
            </w:pPr>
            <w:r w:rsidRPr="00BF0B86">
              <w:rPr>
                <w:rFonts w:cstheme="minorHAnsi"/>
                <w:lang w:eastAsia="zh-CN"/>
              </w:rPr>
              <w:t>,- EUR</w:t>
            </w:r>
          </w:p>
        </w:tc>
      </w:tr>
      <w:tr w:rsidR="00921458" w:rsidRPr="00BF0B86" w:rsidTr="00654353">
        <w:tc>
          <w:tcPr>
            <w:tcW w:w="2977" w:type="dxa"/>
            <w:shd w:val="clear" w:color="auto" w:fill="F2F2F2" w:themeFill="background1" w:themeFillShade="F2"/>
          </w:tcPr>
          <w:p w:rsidR="00921458" w:rsidRPr="00BF0B86" w:rsidRDefault="00921458" w:rsidP="00F13FC6">
            <w:pPr>
              <w:widowControl w:val="0"/>
              <w:suppressAutoHyphens/>
              <w:spacing w:before="60"/>
              <w:jc w:val="both"/>
              <w:rPr>
                <w:rFonts w:cstheme="minorHAnsi"/>
                <w:lang w:eastAsia="zh-CN"/>
              </w:rPr>
            </w:pPr>
            <w:r w:rsidRPr="00BF0B86">
              <w:rPr>
                <w:rFonts w:cstheme="minorHAnsi"/>
                <w:lang w:eastAsia="zh-CN"/>
              </w:rPr>
              <w:t>Cena DPH (20 %):</w:t>
            </w:r>
          </w:p>
        </w:tc>
        <w:tc>
          <w:tcPr>
            <w:tcW w:w="2977" w:type="dxa"/>
          </w:tcPr>
          <w:p w:rsidR="00921458" w:rsidRPr="00BF0B86" w:rsidRDefault="00921458" w:rsidP="00F13FC6">
            <w:pPr>
              <w:widowControl w:val="0"/>
              <w:suppressAutoHyphens/>
              <w:spacing w:before="60"/>
              <w:jc w:val="right"/>
              <w:rPr>
                <w:rFonts w:cstheme="minorHAnsi"/>
                <w:lang w:eastAsia="zh-CN"/>
              </w:rPr>
            </w:pPr>
            <w:r w:rsidRPr="00BF0B86">
              <w:rPr>
                <w:rFonts w:cstheme="minorHAnsi"/>
                <w:lang w:eastAsia="zh-CN"/>
              </w:rPr>
              <w:t>,- EUR</w:t>
            </w:r>
          </w:p>
        </w:tc>
      </w:tr>
      <w:tr w:rsidR="00921458" w:rsidRPr="00BF0B86" w:rsidTr="00654353">
        <w:tc>
          <w:tcPr>
            <w:tcW w:w="2977" w:type="dxa"/>
            <w:shd w:val="clear" w:color="auto" w:fill="F2F2F2" w:themeFill="background1" w:themeFillShade="F2"/>
          </w:tcPr>
          <w:p w:rsidR="00921458" w:rsidRPr="00BF0B86" w:rsidRDefault="00921458" w:rsidP="00F13FC6">
            <w:pPr>
              <w:widowControl w:val="0"/>
              <w:suppressAutoHyphens/>
              <w:spacing w:before="60"/>
              <w:jc w:val="both"/>
              <w:rPr>
                <w:rFonts w:cstheme="minorHAnsi"/>
                <w:lang w:eastAsia="zh-CN"/>
              </w:rPr>
            </w:pPr>
            <w:r w:rsidRPr="00BF0B86">
              <w:rPr>
                <w:rFonts w:cstheme="minorHAnsi"/>
                <w:lang w:eastAsia="zh-CN"/>
              </w:rPr>
              <w:t>Cena s DPH:</w:t>
            </w:r>
          </w:p>
        </w:tc>
        <w:tc>
          <w:tcPr>
            <w:tcW w:w="2977" w:type="dxa"/>
          </w:tcPr>
          <w:p w:rsidR="00921458" w:rsidRPr="00BF0B86" w:rsidRDefault="00921458" w:rsidP="00F13FC6">
            <w:pPr>
              <w:widowControl w:val="0"/>
              <w:suppressAutoHyphens/>
              <w:spacing w:before="60"/>
              <w:jc w:val="right"/>
              <w:rPr>
                <w:rFonts w:cstheme="minorHAnsi"/>
                <w:lang w:eastAsia="zh-CN"/>
              </w:rPr>
            </w:pPr>
            <w:r w:rsidRPr="00BF0B86">
              <w:rPr>
                <w:rFonts w:cstheme="minorHAnsi"/>
                <w:lang w:eastAsia="zh-CN"/>
              </w:rPr>
              <w:t>,- EUR</w:t>
            </w:r>
          </w:p>
        </w:tc>
      </w:tr>
    </w:tbl>
    <w:p w:rsidR="00921458" w:rsidRPr="00BF0B86" w:rsidRDefault="00921458" w:rsidP="00921458">
      <w:pPr>
        <w:pStyle w:val="Zkladntext20"/>
        <w:shd w:val="clear" w:color="auto" w:fill="auto"/>
        <w:tabs>
          <w:tab w:val="left" w:pos="507"/>
        </w:tabs>
        <w:spacing w:line="240" w:lineRule="auto"/>
        <w:ind w:firstLine="0"/>
        <w:jc w:val="both"/>
        <w:rPr>
          <w:rFonts w:asciiTheme="minorHAnsi" w:hAnsiTheme="minorHAnsi" w:cstheme="minorHAnsi"/>
          <w:b w:val="0"/>
          <w:sz w:val="22"/>
          <w:szCs w:val="22"/>
        </w:rPr>
      </w:pPr>
      <w:r w:rsidRPr="00BF0B86">
        <w:rPr>
          <w:rFonts w:asciiTheme="minorHAnsi" w:hAnsiTheme="minorHAnsi" w:cstheme="minorHAnsi"/>
          <w:b w:val="0"/>
          <w:sz w:val="22"/>
          <w:szCs w:val="22"/>
        </w:rPr>
        <w:t xml:space="preserve">                                       </w:t>
      </w:r>
    </w:p>
    <w:p w:rsidR="00921458" w:rsidRPr="00BF0B86" w:rsidRDefault="00921458" w:rsidP="00921458">
      <w:pPr>
        <w:pStyle w:val="Zkladntext20"/>
        <w:shd w:val="clear" w:color="auto" w:fill="auto"/>
        <w:tabs>
          <w:tab w:val="left" w:leader="dot" w:pos="3318"/>
        </w:tabs>
        <w:spacing w:line="240" w:lineRule="auto"/>
        <w:ind w:left="400" w:firstLine="0"/>
        <w:jc w:val="both"/>
        <w:rPr>
          <w:rFonts w:asciiTheme="minorHAnsi" w:hAnsiTheme="minorHAnsi" w:cstheme="minorHAnsi"/>
          <w:b w:val="0"/>
          <w:sz w:val="22"/>
          <w:szCs w:val="22"/>
        </w:rPr>
      </w:pPr>
      <w:r w:rsidRPr="00BF0B86">
        <w:rPr>
          <w:rFonts w:asciiTheme="minorHAnsi" w:hAnsiTheme="minorHAnsi" w:cstheme="minorHAnsi"/>
          <w:b w:val="0"/>
          <w:sz w:val="22"/>
          <w:szCs w:val="22"/>
        </w:rPr>
        <w:t xml:space="preserve">                Slovom:</w:t>
      </w:r>
      <w:r w:rsidRPr="00BF0B86">
        <w:rPr>
          <w:rFonts w:asciiTheme="minorHAnsi" w:hAnsiTheme="minorHAnsi" w:cstheme="minorHAnsi"/>
          <w:b w:val="0"/>
          <w:sz w:val="22"/>
          <w:szCs w:val="22"/>
        </w:rPr>
        <w:tab/>
      </w:r>
    </w:p>
    <w:p w:rsidR="00921458" w:rsidRPr="00BF0B86" w:rsidRDefault="00921458" w:rsidP="00921458">
      <w:pPr>
        <w:pStyle w:val="Zkladntext20"/>
        <w:shd w:val="clear" w:color="auto" w:fill="auto"/>
        <w:tabs>
          <w:tab w:val="left" w:leader="dot" w:pos="3318"/>
        </w:tabs>
        <w:spacing w:line="240" w:lineRule="auto"/>
        <w:ind w:left="400" w:firstLine="0"/>
        <w:jc w:val="both"/>
        <w:rPr>
          <w:rFonts w:asciiTheme="minorHAnsi" w:hAnsiTheme="minorHAnsi" w:cstheme="minorHAnsi"/>
          <w:b w:val="0"/>
          <w:sz w:val="22"/>
          <w:szCs w:val="22"/>
        </w:rPr>
      </w:pPr>
    </w:p>
    <w:p w:rsidR="00921458" w:rsidRPr="00BF0B86" w:rsidRDefault="00921458" w:rsidP="00921458">
      <w:pPr>
        <w:pStyle w:val="Zkladntext20"/>
        <w:numPr>
          <w:ilvl w:val="0"/>
          <w:numId w:val="1"/>
        </w:numPr>
        <w:shd w:val="clear" w:color="auto" w:fill="auto"/>
        <w:spacing w:line="240" w:lineRule="auto"/>
        <w:ind w:left="540" w:hanging="540"/>
        <w:jc w:val="both"/>
        <w:rPr>
          <w:rFonts w:asciiTheme="minorHAnsi" w:hAnsiTheme="minorHAnsi" w:cstheme="minorHAnsi"/>
          <w:b w:val="0"/>
          <w:sz w:val="22"/>
          <w:szCs w:val="22"/>
        </w:rPr>
      </w:pPr>
      <w:r w:rsidRPr="00BF0B86">
        <w:rPr>
          <w:rFonts w:asciiTheme="minorHAnsi" w:hAnsiTheme="minorHAnsi" w:cstheme="minorHAnsi"/>
          <w:b w:val="0"/>
          <w:sz w:val="22"/>
          <w:szCs w:val="22"/>
        </w:rPr>
        <w:t>Bližšia špecifikácia predmetu zákazky je uvedená v Prílohe č. 1, ktorá je neoddeliteľnou súčasťou tejto zmluvy.</w:t>
      </w:r>
    </w:p>
    <w:p w:rsidR="00921458" w:rsidRPr="00BF0B86" w:rsidRDefault="00921458" w:rsidP="00921458">
      <w:pPr>
        <w:pStyle w:val="Zkladntext20"/>
        <w:numPr>
          <w:ilvl w:val="0"/>
          <w:numId w:val="1"/>
        </w:numPr>
        <w:shd w:val="clear" w:color="auto" w:fill="auto"/>
        <w:tabs>
          <w:tab w:val="left" w:pos="512"/>
        </w:tabs>
        <w:spacing w:line="240" w:lineRule="auto"/>
        <w:ind w:left="540" w:hanging="540"/>
        <w:jc w:val="both"/>
        <w:rPr>
          <w:rFonts w:asciiTheme="minorHAnsi" w:hAnsiTheme="minorHAnsi" w:cstheme="minorHAnsi"/>
          <w:b w:val="0"/>
          <w:sz w:val="22"/>
          <w:szCs w:val="22"/>
        </w:rPr>
      </w:pPr>
      <w:r w:rsidRPr="00BF0B86">
        <w:rPr>
          <w:rFonts w:asciiTheme="minorHAnsi" w:hAnsiTheme="minorHAnsi" w:cstheme="minorHAnsi"/>
          <w:b w:val="0"/>
          <w:sz w:val="22"/>
          <w:szCs w:val="22"/>
        </w:rPr>
        <w:t>Zmena ceny podľa Čl. II bod 2.1 zmluvy je prípustná:</w:t>
      </w:r>
    </w:p>
    <w:p w:rsidR="00921458" w:rsidRPr="00BF0B86" w:rsidRDefault="00921458" w:rsidP="00921458">
      <w:pPr>
        <w:pStyle w:val="Zkladntext20"/>
        <w:shd w:val="clear" w:color="auto" w:fill="auto"/>
        <w:spacing w:line="240" w:lineRule="auto"/>
        <w:ind w:left="580" w:firstLine="0"/>
        <w:jc w:val="left"/>
        <w:rPr>
          <w:rFonts w:asciiTheme="minorHAnsi" w:hAnsiTheme="minorHAnsi" w:cstheme="minorHAnsi"/>
          <w:b w:val="0"/>
          <w:sz w:val="22"/>
          <w:szCs w:val="22"/>
        </w:rPr>
      </w:pPr>
      <w:r w:rsidRPr="00BF0B86">
        <w:rPr>
          <w:rFonts w:asciiTheme="minorHAnsi" w:hAnsiTheme="minorHAnsi" w:cstheme="minorHAnsi"/>
          <w:b w:val="0"/>
          <w:sz w:val="22"/>
          <w:szCs w:val="22"/>
        </w:rPr>
        <w:t>- pri zmene výšky zákonnej sadzby DPH.</w:t>
      </w:r>
    </w:p>
    <w:p w:rsidR="00921458" w:rsidRPr="00BF0B86" w:rsidRDefault="00921458" w:rsidP="00921458">
      <w:pPr>
        <w:pStyle w:val="Zkladntext20"/>
        <w:shd w:val="clear" w:color="auto" w:fill="auto"/>
        <w:spacing w:line="240" w:lineRule="auto"/>
        <w:ind w:right="80" w:firstLine="0"/>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right="80" w:firstLine="0"/>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right="80" w:firstLine="0"/>
        <w:rPr>
          <w:rFonts w:asciiTheme="minorHAnsi" w:hAnsiTheme="minorHAnsi" w:cstheme="minorHAnsi"/>
          <w:sz w:val="22"/>
          <w:szCs w:val="22"/>
        </w:rPr>
      </w:pPr>
      <w:r w:rsidRPr="00BF0B86">
        <w:rPr>
          <w:rFonts w:asciiTheme="minorHAnsi" w:hAnsiTheme="minorHAnsi" w:cstheme="minorHAnsi"/>
          <w:sz w:val="22"/>
          <w:szCs w:val="22"/>
        </w:rPr>
        <w:t>Čl. III</w:t>
      </w:r>
    </w:p>
    <w:p w:rsidR="00921458" w:rsidRPr="00BF0B86" w:rsidRDefault="00921458" w:rsidP="00921458">
      <w:pPr>
        <w:pStyle w:val="Zkladntext20"/>
        <w:shd w:val="clear" w:color="auto" w:fill="auto"/>
        <w:spacing w:line="240" w:lineRule="auto"/>
        <w:ind w:right="80" w:firstLine="0"/>
        <w:rPr>
          <w:rFonts w:asciiTheme="minorHAnsi" w:hAnsiTheme="minorHAnsi" w:cstheme="minorHAnsi"/>
          <w:sz w:val="22"/>
          <w:szCs w:val="22"/>
        </w:rPr>
      </w:pPr>
      <w:r w:rsidRPr="00BF0B86">
        <w:rPr>
          <w:rFonts w:asciiTheme="minorHAnsi" w:hAnsiTheme="minorHAnsi" w:cstheme="minorHAnsi"/>
          <w:sz w:val="22"/>
          <w:szCs w:val="22"/>
        </w:rPr>
        <w:t>Čas plnenia a miesto dodania</w:t>
      </w:r>
    </w:p>
    <w:p w:rsidR="00921458" w:rsidRPr="005F382C" w:rsidRDefault="005F382C" w:rsidP="00921458">
      <w:pPr>
        <w:pStyle w:val="Zkladntext20"/>
        <w:numPr>
          <w:ilvl w:val="0"/>
          <w:numId w:val="9"/>
        </w:numPr>
        <w:shd w:val="clear" w:color="auto" w:fill="auto"/>
        <w:spacing w:line="240" w:lineRule="auto"/>
        <w:ind w:left="580" w:hanging="580"/>
        <w:jc w:val="both"/>
        <w:rPr>
          <w:rStyle w:val="FontStyle22"/>
          <w:rFonts w:asciiTheme="minorHAnsi" w:hAnsiTheme="minorHAnsi" w:cstheme="minorHAnsi"/>
          <w:b w:val="0"/>
          <w:sz w:val="22"/>
          <w:szCs w:val="22"/>
        </w:rPr>
      </w:pPr>
      <w:r w:rsidRPr="005F382C">
        <w:rPr>
          <w:rFonts w:ascii="Calibri" w:hAnsi="Calibri" w:cs="Calibri"/>
          <w:b w:val="0"/>
          <w:sz w:val="22"/>
          <w:szCs w:val="22"/>
          <w:lang w:eastAsia="sk-SK"/>
        </w:rPr>
        <w:t xml:space="preserve">Predávajúci je povinný v súlade s touto Zmluvou konať tak, aby bol Tovar dodaný Kupujúcemu </w:t>
      </w:r>
      <w:r w:rsidRPr="005F382C">
        <w:rPr>
          <w:rFonts w:ascii="Calibri" w:hAnsi="Calibri" w:cs="Calibri"/>
          <w:sz w:val="22"/>
          <w:szCs w:val="22"/>
          <w:lang w:eastAsia="sk-SK"/>
        </w:rPr>
        <w:t>do</w:t>
      </w:r>
      <w:r w:rsidR="00921458" w:rsidRPr="005F382C">
        <w:rPr>
          <w:rFonts w:asciiTheme="minorHAnsi" w:hAnsiTheme="minorHAnsi" w:cstheme="minorHAnsi"/>
          <w:sz w:val="22"/>
          <w:szCs w:val="22"/>
        </w:rPr>
        <w:t xml:space="preserve">   90 dní odo dňa </w:t>
      </w:r>
      <w:r w:rsidRPr="005F382C">
        <w:rPr>
          <w:rFonts w:ascii="Calibri" w:hAnsi="Calibri" w:cs="Calibri"/>
          <w:sz w:val="22"/>
          <w:szCs w:val="22"/>
          <w:lang w:eastAsia="sk-SK"/>
        </w:rPr>
        <w:t>nadobudnutia  účinnosti tejto Zmluvy</w:t>
      </w:r>
      <w:r w:rsidR="00921458" w:rsidRPr="005F382C">
        <w:rPr>
          <w:rFonts w:asciiTheme="minorHAnsi" w:hAnsiTheme="minorHAnsi" w:cstheme="minorHAnsi"/>
          <w:b w:val="0"/>
          <w:sz w:val="22"/>
          <w:szCs w:val="22"/>
        </w:rPr>
        <w:t xml:space="preserve">. </w:t>
      </w:r>
      <w:r w:rsidRPr="005F382C">
        <w:rPr>
          <w:rFonts w:ascii="Calibri" w:hAnsi="Calibri" w:cs="Calibri"/>
          <w:b w:val="0"/>
          <w:sz w:val="22"/>
          <w:szCs w:val="22"/>
        </w:rPr>
        <w:t xml:space="preserve">Konkrétny termín dodania oznámi Predávajúci Kupujúcemu najmenej tri pracovné dni vopred a to písomne na e-mail adresu: </w:t>
      </w:r>
      <w:hyperlink r:id="rId6" w:history="1">
        <w:r w:rsidR="0005164A" w:rsidRPr="00C52F65">
          <w:rPr>
            <w:rStyle w:val="Hypertextovprepojenie"/>
            <w:rFonts w:ascii="Calibri" w:hAnsi="Calibri" w:cs="Calibri"/>
            <w:b w:val="0"/>
            <w:sz w:val="22"/>
            <w:szCs w:val="22"/>
          </w:rPr>
          <w:t>ivanakrissak@gmail.com</w:t>
        </w:r>
      </w:hyperlink>
      <w:r w:rsidRPr="005F382C">
        <w:rPr>
          <w:rFonts w:ascii="Calibri" w:hAnsi="Calibri" w:cs="Calibri"/>
          <w:b w:val="0"/>
          <w:sz w:val="22"/>
          <w:szCs w:val="22"/>
        </w:rPr>
        <w:t xml:space="preserve">  telefonicky na tel. č. </w:t>
      </w:r>
      <w:r>
        <w:rPr>
          <w:rStyle w:val="FontStyle22"/>
          <w:rFonts w:ascii="Calibri" w:eastAsiaTheme="majorEastAsia" w:hAnsi="Calibri" w:cs="Calibri"/>
          <w:b w:val="0"/>
          <w:sz w:val="22"/>
          <w:szCs w:val="22"/>
        </w:rPr>
        <w:t>.....................</w:t>
      </w:r>
    </w:p>
    <w:p w:rsidR="005F382C" w:rsidRPr="005F382C" w:rsidRDefault="005F382C" w:rsidP="005F382C">
      <w:pPr>
        <w:pStyle w:val="Zkladntext20"/>
        <w:numPr>
          <w:ilvl w:val="0"/>
          <w:numId w:val="9"/>
        </w:numPr>
        <w:shd w:val="clear" w:color="auto" w:fill="auto"/>
        <w:spacing w:line="240" w:lineRule="auto"/>
        <w:ind w:left="580" w:hanging="580"/>
        <w:jc w:val="both"/>
        <w:rPr>
          <w:rFonts w:asciiTheme="minorHAnsi" w:hAnsiTheme="minorHAnsi" w:cstheme="minorHAnsi"/>
          <w:b w:val="0"/>
          <w:sz w:val="22"/>
          <w:szCs w:val="22"/>
        </w:rPr>
      </w:pPr>
      <w:r w:rsidRPr="005F382C">
        <w:rPr>
          <w:rFonts w:asciiTheme="minorHAnsi" w:hAnsiTheme="minorHAnsi" w:cstheme="minorHAnsi"/>
          <w:b w:val="0"/>
          <w:sz w:val="22"/>
          <w:szCs w:val="22"/>
        </w:rPr>
        <w:t>Ak Predávajúci dodá Tovar pred dojednaným časom, je Kupujúci povinný riadne dodaný Tovar prevziať.</w:t>
      </w:r>
    </w:p>
    <w:p w:rsidR="005F382C" w:rsidRPr="005F382C" w:rsidRDefault="005F382C" w:rsidP="005F382C">
      <w:pPr>
        <w:pStyle w:val="Zkladntext20"/>
        <w:numPr>
          <w:ilvl w:val="0"/>
          <w:numId w:val="9"/>
        </w:numPr>
        <w:shd w:val="clear" w:color="auto" w:fill="auto"/>
        <w:spacing w:line="240" w:lineRule="auto"/>
        <w:ind w:left="580" w:hanging="580"/>
        <w:jc w:val="both"/>
        <w:rPr>
          <w:rFonts w:asciiTheme="minorHAnsi" w:hAnsiTheme="minorHAnsi" w:cstheme="minorHAnsi"/>
          <w:b w:val="0"/>
          <w:sz w:val="22"/>
          <w:szCs w:val="22"/>
        </w:rPr>
      </w:pPr>
      <w:r w:rsidRPr="005F382C">
        <w:rPr>
          <w:rFonts w:asciiTheme="minorHAnsi" w:hAnsiTheme="minorHAnsi" w:cstheme="minorHAnsi"/>
          <w:b w:val="0"/>
          <w:sz w:val="22"/>
          <w:szCs w:val="22"/>
        </w:rPr>
        <w:t xml:space="preserve">Zmluvné strany sa dohodli, že čas dojednaný na dodanie Tovaru </w:t>
      </w:r>
      <w:r w:rsidR="0005164A">
        <w:rPr>
          <w:rFonts w:asciiTheme="minorHAnsi" w:hAnsiTheme="minorHAnsi" w:cstheme="minorHAnsi"/>
          <w:b w:val="0"/>
          <w:sz w:val="22"/>
          <w:szCs w:val="22"/>
        </w:rPr>
        <w:t>je</w:t>
      </w:r>
      <w:r w:rsidR="0005164A" w:rsidRPr="00BF0B86">
        <w:rPr>
          <w:rFonts w:asciiTheme="minorHAnsi" w:hAnsiTheme="minorHAnsi" w:cstheme="minorHAnsi"/>
          <w:b w:val="0"/>
          <w:sz w:val="22"/>
          <w:szCs w:val="22"/>
        </w:rPr>
        <w:t xml:space="preserve"> neprekročiteľný </w:t>
      </w:r>
      <w:r w:rsidR="0005164A">
        <w:rPr>
          <w:rFonts w:asciiTheme="minorHAnsi" w:hAnsiTheme="minorHAnsi" w:cstheme="minorHAnsi"/>
          <w:b w:val="0"/>
          <w:sz w:val="22"/>
          <w:szCs w:val="22"/>
        </w:rPr>
        <w:t xml:space="preserve">a môže </w:t>
      </w:r>
      <w:r w:rsidR="0005164A" w:rsidRPr="005F382C">
        <w:rPr>
          <w:rFonts w:asciiTheme="minorHAnsi" w:hAnsiTheme="minorHAnsi" w:cstheme="minorHAnsi"/>
          <w:b w:val="0"/>
          <w:sz w:val="22"/>
          <w:szCs w:val="22"/>
        </w:rPr>
        <w:t xml:space="preserve"> </w:t>
      </w:r>
      <w:r w:rsidRPr="005F382C">
        <w:rPr>
          <w:rFonts w:asciiTheme="minorHAnsi" w:hAnsiTheme="minorHAnsi" w:cstheme="minorHAnsi"/>
          <w:b w:val="0"/>
          <w:sz w:val="22"/>
          <w:szCs w:val="22"/>
        </w:rPr>
        <w:t>sa predlž</w:t>
      </w:r>
      <w:r w:rsidR="0005164A">
        <w:rPr>
          <w:rFonts w:asciiTheme="minorHAnsi" w:hAnsiTheme="minorHAnsi" w:cstheme="minorHAnsi"/>
          <w:b w:val="0"/>
          <w:sz w:val="22"/>
          <w:szCs w:val="22"/>
        </w:rPr>
        <w:t>iť</w:t>
      </w:r>
      <w:r w:rsidRPr="005F382C">
        <w:rPr>
          <w:rFonts w:asciiTheme="minorHAnsi" w:hAnsiTheme="minorHAnsi" w:cstheme="minorHAnsi"/>
          <w:b w:val="0"/>
          <w:sz w:val="22"/>
          <w:szCs w:val="22"/>
        </w:rPr>
        <w:t xml:space="preserve"> </w:t>
      </w:r>
      <w:r w:rsidR="0005164A">
        <w:rPr>
          <w:rFonts w:asciiTheme="minorHAnsi" w:hAnsiTheme="minorHAnsi" w:cstheme="minorHAnsi"/>
          <w:b w:val="0"/>
          <w:sz w:val="22"/>
          <w:szCs w:val="22"/>
        </w:rPr>
        <w:t>iba v dôsledku</w:t>
      </w:r>
      <w:r w:rsidRPr="005F382C">
        <w:rPr>
          <w:rFonts w:asciiTheme="minorHAnsi" w:hAnsiTheme="minorHAnsi" w:cstheme="minorHAnsi"/>
          <w:b w:val="0"/>
          <w:sz w:val="22"/>
          <w:szCs w:val="22"/>
        </w:rPr>
        <w:t xml:space="preserve"> nasledovných prekážok:</w:t>
      </w:r>
    </w:p>
    <w:p w:rsidR="005F382C" w:rsidRPr="00B20981" w:rsidRDefault="005F382C" w:rsidP="005F382C">
      <w:pPr>
        <w:numPr>
          <w:ilvl w:val="0"/>
          <w:numId w:val="22"/>
        </w:numPr>
        <w:spacing w:after="0" w:line="240" w:lineRule="auto"/>
        <w:ind w:left="900"/>
        <w:jc w:val="both"/>
        <w:textAlignment w:val="baseline"/>
        <w:rPr>
          <w:rFonts w:ascii="Calibri" w:hAnsi="Calibri" w:cs="Calibri"/>
          <w:lang w:eastAsia="sk-SK"/>
        </w:rPr>
      </w:pPr>
      <w:r w:rsidRPr="00B20981">
        <w:rPr>
          <w:rFonts w:ascii="Calibri" w:hAnsi="Calibri" w:cs="Calibri"/>
          <w:lang w:eastAsia="sk-SK"/>
        </w:rPr>
        <w:t>nevhodné pokyny Kupujúceho prekážajú v riadnom inštalovaní Tovaru v Mieste dodania, pričom ale musí byť splnená podmienka, že Predávajúci Kupujúceho na nevhodnosť pokynov preukázateľne upozornil ale Kupujúci písomne trval na inštalovaní Tovaru  podľa pokynov;</w:t>
      </w:r>
    </w:p>
    <w:p w:rsidR="005F382C" w:rsidRPr="005F382C" w:rsidRDefault="005F382C" w:rsidP="005F382C">
      <w:pPr>
        <w:numPr>
          <w:ilvl w:val="0"/>
          <w:numId w:val="22"/>
        </w:numPr>
        <w:spacing w:after="0" w:line="240" w:lineRule="auto"/>
        <w:ind w:left="900"/>
        <w:jc w:val="both"/>
        <w:textAlignment w:val="baseline"/>
        <w:rPr>
          <w:rFonts w:ascii="Calibri" w:hAnsi="Calibri" w:cs="Calibri"/>
          <w:lang w:eastAsia="sk-SK"/>
        </w:rPr>
      </w:pPr>
      <w:r w:rsidRPr="00B20981">
        <w:rPr>
          <w:rFonts w:ascii="Calibri" w:hAnsi="Calibri" w:cs="Calibri"/>
          <w:lang w:eastAsia="sk-SK"/>
        </w:rPr>
        <w:t>iná prekážka nezávislá od vôle Predávajúceho, ktorá mu bráni v dodaní Tovaru, ak nemožno rozumne predpokladať, že by Predávajúci túto prekážku alebo jej následky mohol odvrátiť alebo prekonať, ani že by v čase vzniku jeho záväzku dodať Tovar túto prekážku mohol predvídať</w:t>
      </w:r>
    </w:p>
    <w:p w:rsidR="00921458" w:rsidRPr="0005164A" w:rsidRDefault="0005164A" w:rsidP="0005164A">
      <w:pPr>
        <w:pStyle w:val="Zkladntext20"/>
        <w:numPr>
          <w:ilvl w:val="0"/>
          <w:numId w:val="9"/>
        </w:numPr>
        <w:shd w:val="clear" w:color="auto" w:fill="auto"/>
        <w:spacing w:line="240" w:lineRule="auto"/>
        <w:ind w:left="580" w:hanging="580"/>
        <w:jc w:val="both"/>
        <w:rPr>
          <w:rFonts w:asciiTheme="minorHAnsi" w:hAnsiTheme="minorHAnsi" w:cstheme="minorHAnsi"/>
          <w:sz w:val="22"/>
          <w:szCs w:val="22"/>
        </w:rPr>
      </w:pPr>
      <w:bookmarkStart w:id="5" w:name="bookmark5"/>
      <w:r>
        <w:rPr>
          <w:rFonts w:asciiTheme="minorHAnsi" w:hAnsiTheme="minorHAnsi" w:cstheme="minorHAnsi"/>
          <w:b w:val="0"/>
          <w:sz w:val="22"/>
          <w:szCs w:val="22"/>
        </w:rPr>
        <w:t>Miestom dodania predmetu kúpy je</w:t>
      </w:r>
      <w:r w:rsidR="00921458" w:rsidRPr="0005164A">
        <w:rPr>
          <w:rFonts w:asciiTheme="minorHAnsi" w:hAnsiTheme="minorHAnsi" w:cstheme="minorHAnsi"/>
          <w:b w:val="0"/>
          <w:sz w:val="22"/>
          <w:szCs w:val="22"/>
        </w:rPr>
        <w:t xml:space="preserve"> </w:t>
      </w:r>
      <w:r>
        <w:rPr>
          <w:rFonts w:asciiTheme="minorHAnsi" w:hAnsiTheme="minorHAnsi" w:cstheme="minorHAnsi"/>
          <w:b w:val="0"/>
          <w:sz w:val="22"/>
          <w:szCs w:val="22"/>
        </w:rPr>
        <w:t>prevádzka objednávateľa:</w:t>
      </w:r>
      <w:r w:rsidR="00921458" w:rsidRPr="0005164A">
        <w:rPr>
          <w:rFonts w:asciiTheme="minorHAnsi" w:hAnsiTheme="minorHAnsi" w:cstheme="minorHAnsi"/>
          <w:b w:val="0"/>
          <w:sz w:val="22"/>
          <w:szCs w:val="22"/>
        </w:rPr>
        <w:t xml:space="preserve"> </w:t>
      </w:r>
      <w:bookmarkEnd w:id="5"/>
      <w:r w:rsidR="00921458" w:rsidRPr="0005164A">
        <w:rPr>
          <w:rFonts w:asciiTheme="minorHAnsi" w:hAnsiTheme="minorHAnsi" w:cstheme="minorHAnsi"/>
          <w:sz w:val="22"/>
          <w:szCs w:val="22"/>
        </w:rPr>
        <w:t>Pri rybníku 1, Huncovce</w:t>
      </w:r>
    </w:p>
    <w:p w:rsidR="00921458" w:rsidRPr="00BF0B86" w:rsidRDefault="00921458" w:rsidP="00921458">
      <w:pPr>
        <w:pStyle w:val="Zarkazkladnhotextu21"/>
        <w:tabs>
          <w:tab w:val="left" w:pos="360"/>
          <w:tab w:val="left" w:pos="567"/>
        </w:tabs>
        <w:ind w:left="576"/>
        <w:rPr>
          <w:rFonts w:asciiTheme="minorHAnsi" w:hAnsiTheme="minorHAnsi" w:cstheme="minorHAnsi"/>
          <w:b/>
          <w:sz w:val="22"/>
          <w:szCs w:val="22"/>
        </w:rPr>
      </w:pPr>
    </w:p>
    <w:p w:rsidR="00921458" w:rsidRPr="00BF0B86" w:rsidRDefault="00921458" w:rsidP="00921458">
      <w:pPr>
        <w:pStyle w:val="Zkladntext20"/>
        <w:shd w:val="clear" w:color="auto" w:fill="auto"/>
        <w:spacing w:line="240" w:lineRule="auto"/>
        <w:ind w:right="80" w:firstLine="0"/>
        <w:rPr>
          <w:rFonts w:asciiTheme="minorHAnsi" w:hAnsiTheme="minorHAnsi" w:cstheme="minorHAnsi"/>
          <w:sz w:val="22"/>
          <w:szCs w:val="22"/>
        </w:rPr>
      </w:pPr>
      <w:r w:rsidRPr="00BF0B86">
        <w:rPr>
          <w:rFonts w:asciiTheme="minorHAnsi" w:hAnsiTheme="minorHAnsi" w:cstheme="minorHAnsi"/>
          <w:sz w:val="22"/>
          <w:szCs w:val="22"/>
        </w:rPr>
        <w:t>Čl. IV</w:t>
      </w:r>
    </w:p>
    <w:p w:rsidR="00921458" w:rsidRPr="00BF0B86" w:rsidRDefault="00921458" w:rsidP="00921458">
      <w:pPr>
        <w:pStyle w:val="Zkladntext20"/>
        <w:shd w:val="clear" w:color="auto" w:fill="auto"/>
        <w:spacing w:line="240" w:lineRule="auto"/>
        <w:ind w:right="80" w:firstLine="0"/>
        <w:rPr>
          <w:rFonts w:asciiTheme="minorHAnsi" w:hAnsiTheme="minorHAnsi" w:cstheme="minorHAnsi"/>
          <w:sz w:val="22"/>
          <w:szCs w:val="22"/>
        </w:rPr>
      </w:pPr>
      <w:r w:rsidRPr="00BF0B86">
        <w:rPr>
          <w:rFonts w:asciiTheme="minorHAnsi" w:hAnsiTheme="minorHAnsi" w:cstheme="minorHAnsi"/>
          <w:sz w:val="22"/>
          <w:szCs w:val="22"/>
        </w:rPr>
        <w:t>Platobné a fakturačné podmienky</w:t>
      </w:r>
    </w:p>
    <w:p w:rsidR="00921458" w:rsidRPr="00BF0B86" w:rsidRDefault="00921458" w:rsidP="00921458">
      <w:pPr>
        <w:pStyle w:val="Zkladntext20"/>
        <w:numPr>
          <w:ilvl w:val="0"/>
          <w:numId w:val="2"/>
        </w:numPr>
        <w:shd w:val="clear" w:color="auto" w:fill="auto"/>
        <w:spacing w:line="240" w:lineRule="auto"/>
        <w:ind w:left="580" w:hanging="580"/>
        <w:jc w:val="both"/>
        <w:rPr>
          <w:rFonts w:asciiTheme="minorHAnsi" w:hAnsiTheme="minorHAnsi" w:cstheme="minorHAnsi"/>
          <w:b w:val="0"/>
          <w:sz w:val="22"/>
          <w:szCs w:val="22"/>
        </w:rPr>
      </w:pPr>
      <w:r w:rsidRPr="00BF0B86">
        <w:rPr>
          <w:rFonts w:asciiTheme="minorHAnsi" w:hAnsiTheme="minorHAnsi" w:cstheme="minorHAnsi"/>
          <w:b w:val="0"/>
          <w:sz w:val="22"/>
          <w:szCs w:val="22"/>
        </w:rPr>
        <w:t>Predávajúcemu vzniká nárok na zaplatenie kúpnej ceny podľa Čl. II zmluvy na základe riadneho plnenia predmetu zmluvy podľa Čl. I tejto zmluvy.</w:t>
      </w:r>
    </w:p>
    <w:p w:rsidR="00921458" w:rsidRPr="00BF0B86" w:rsidRDefault="00921458" w:rsidP="00921458">
      <w:pPr>
        <w:pStyle w:val="Zkladntext20"/>
        <w:numPr>
          <w:ilvl w:val="0"/>
          <w:numId w:val="2"/>
        </w:numPr>
        <w:shd w:val="clear" w:color="auto" w:fill="auto"/>
        <w:spacing w:line="240" w:lineRule="auto"/>
        <w:ind w:left="580" w:hanging="580"/>
        <w:jc w:val="left"/>
        <w:rPr>
          <w:rFonts w:asciiTheme="minorHAnsi" w:hAnsiTheme="minorHAnsi" w:cstheme="minorHAnsi"/>
          <w:b w:val="0"/>
          <w:sz w:val="22"/>
          <w:szCs w:val="22"/>
        </w:rPr>
      </w:pPr>
      <w:r w:rsidRPr="00BF0B86">
        <w:rPr>
          <w:rFonts w:asciiTheme="minorHAnsi" w:hAnsiTheme="minorHAnsi" w:cstheme="minorHAnsi"/>
          <w:b w:val="0"/>
          <w:sz w:val="22"/>
          <w:szCs w:val="22"/>
        </w:rPr>
        <w:t>Predávajúci nemá nárok na uhradenie preddavku.</w:t>
      </w:r>
    </w:p>
    <w:p w:rsidR="00921458" w:rsidRPr="00BF0B86" w:rsidRDefault="00921458" w:rsidP="00921458">
      <w:pPr>
        <w:pStyle w:val="Zkladntext20"/>
        <w:numPr>
          <w:ilvl w:val="0"/>
          <w:numId w:val="2"/>
        </w:numPr>
        <w:shd w:val="clear" w:color="auto" w:fill="auto"/>
        <w:spacing w:line="240" w:lineRule="auto"/>
        <w:ind w:left="580" w:hanging="580"/>
        <w:jc w:val="both"/>
        <w:rPr>
          <w:rFonts w:asciiTheme="minorHAnsi" w:hAnsiTheme="minorHAnsi" w:cstheme="minorHAnsi"/>
          <w:b w:val="0"/>
          <w:sz w:val="22"/>
          <w:szCs w:val="22"/>
        </w:rPr>
      </w:pPr>
      <w:r w:rsidRPr="00BF0B86">
        <w:rPr>
          <w:rFonts w:asciiTheme="minorHAnsi" w:hAnsiTheme="minorHAnsi" w:cstheme="minorHAnsi"/>
          <w:b w:val="0"/>
          <w:sz w:val="22"/>
          <w:szCs w:val="22"/>
        </w:rPr>
        <w:t>Kupujúci uhradí dojednanú kúpnu cenu predávajúcemu po prevzatí predmetu kúpy alebo jej časti na základe faktúry vystavenej predávajúcim. Prílohou faktúry bude dodací list.</w:t>
      </w:r>
    </w:p>
    <w:p w:rsidR="00921458" w:rsidRPr="00BF0B86" w:rsidRDefault="00921458" w:rsidP="00921458">
      <w:pPr>
        <w:pStyle w:val="Zkladntext20"/>
        <w:numPr>
          <w:ilvl w:val="0"/>
          <w:numId w:val="2"/>
        </w:numPr>
        <w:shd w:val="clear" w:color="auto" w:fill="auto"/>
        <w:spacing w:line="240" w:lineRule="auto"/>
        <w:ind w:left="580" w:hanging="580"/>
        <w:jc w:val="left"/>
        <w:rPr>
          <w:rFonts w:asciiTheme="minorHAnsi" w:hAnsiTheme="minorHAnsi" w:cstheme="minorHAnsi"/>
          <w:b w:val="0"/>
          <w:sz w:val="22"/>
          <w:szCs w:val="22"/>
        </w:rPr>
      </w:pPr>
      <w:r w:rsidRPr="00BF0B86">
        <w:rPr>
          <w:rFonts w:asciiTheme="minorHAnsi" w:hAnsiTheme="minorHAnsi" w:cstheme="minorHAnsi"/>
          <w:b w:val="0"/>
          <w:sz w:val="22"/>
          <w:szCs w:val="22"/>
        </w:rPr>
        <w:t>Fakturácia bude vykonaná po dodaní a prevzatí predmetu zmluvy podľa čl. VII.</w:t>
      </w:r>
    </w:p>
    <w:p w:rsidR="00921458" w:rsidRPr="00BF0B86" w:rsidRDefault="00921458" w:rsidP="00921458">
      <w:pPr>
        <w:pStyle w:val="Zkladntext20"/>
        <w:numPr>
          <w:ilvl w:val="0"/>
          <w:numId w:val="2"/>
        </w:numPr>
        <w:shd w:val="clear" w:color="auto" w:fill="auto"/>
        <w:spacing w:line="240" w:lineRule="auto"/>
        <w:ind w:left="580" w:hanging="580"/>
        <w:jc w:val="left"/>
        <w:rPr>
          <w:rFonts w:asciiTheme="minorHAnsi" w:hAnsiTheme="minorHAnsi" w:cstheme="minorHAnsi"/>
          <w:b w:val="0"/>
          <w:sz w:val="22"/>
          <w:szCs w:val="22"/>
        </w:rPr>
      </w:pPr>
      <w:r w:rsidRPr="00BF0B86">
        <w:rPr>
          <w:rFonts w:asciiTheme="minorHAnsi" w:hAnsiTheme="minorHAnsi" w:cstheme="minorHAnsi"/>
          <w:b w:val="0"/>
          <w:sz w:val="22"/>
          <w:szCs w:val="22"/>
        </w:rPr>
        <w:t>Faktúra je splatná do 60 dní odo dňa jej doručenia kupujúcemu.</w:t>
      </w:r>
    </w:p>
    <w:p w:rsidR="00921458" w:rsidRPr="00BF0B86" w:rsidRDefault="00921458" w:rsidP="00921458">
      <w:pPr>
        <w:pStyle w:val="Zkladntext20"/>
        <w:numPr>
          <w:ilvl w:val="0"/>
          <w:numId w:val="2"/>
        </w:numPr>
        <w:shd w:val="clear" w:color="auto" w:fill="auto"/>
        <w:spacing w:line="240" w:lineRule="auto"/>
        <w:ind w:left="580" w:hanging="580"/>
        <w:jc w:val="both"/>
        <w:rPr>
          <w:rFonts w:asciiTheme="minorHAnsi" w:hAnsiTheme="minorHAnsi" w:cstheme="minorHAnsi"/>
          <w:b w:val="0"/>
          <w:sz w:val="22"/>
          <w:szCs w:val="22"/>
        </w:rPr>
      </w:pPr>
      <w:r w:rsidRPr="00BF0B86">
        <w:rPr>
          <w:rFonts w:asciiTheme="minorHAnsi" w:hAnsiTheme="minorHAnsi" w:cstheme="minorHAnsi"/>
          <w:b w:val="0"/>
          <w:sz w:val="22"/>
          <w:szCs w:val="22"/>
        </w:rPr>
        <w:t>Kupujúci si vyhradzuje právo vrátiť faktúru v lehote splatnosti, ak táto nemá náležitosti daňového dokladu. Dôvod vrátenia je kupujúci povinný vyznačiť na faktúre. Od okamihu doručenia faktúry, ktorá spĺňa náležitosti daňového dokladu, začína plynúť nová 30 dňová lehota splatnosti.</w:t>
      </w:r>
    </w:p>
    <w:p w:rsidR="00921458" w:rsidRPr="00BF0B86" w:rsidRDefault="00921458" w:rsidP="00921458">
      <w:pPr>
        <w:pStyle w:val="Zkladntext20"/>
        <w:shd w:val="clear" w:color="auto" w:fill="auto"/>
        <w:spacing w:line="240" w:lineRule="auto"/>
        <w:ind w:firstLine="0"/>
        <w:rPr>
          <w:rFonts w:asciiTheme="minorHAnsi" w:hAnsiTheme="minorHAnsi" w:cstheme="minorHAnsi"/>
          <w:sz w:val="22"/>
          <w:szCs w:val="22"/>
        </w:rPr>
      </w:pPr>
      <w:r w:rsidRPr="00BF0B86">
        <w:rPr>
          <w:rFonts w:asciiTheme="minorHAnsi" w:hAnsiTheme="minorHAnsi" w:cstheme="minorHAnsi"/>
          <w:sz w:val="22"/>
          <w:szCs w:val="22"/>
        </w:rPr>
        <w:t>Čl. V</w:t>
      </w:r>
    </w:p>
    <w:p w:rsidR="00921458" w:rsidRPr="00BF0B86" w:rsidRDefault="00921458" w:rsidP="00921458">
      <w:pPr>
        <w:pStyle w:val="Zkladntext20"/>
        <w:shd w:val="clear" w:color="auto" w:fill="auto"/>
        <w:spacing w:line="240" w:lineRule="auto"/>
        <w:ind w:firstLine="0"/>
        <w:rPr>
          <w:rFonts w:asciiTheme="minorHAnsi" w:hAnsiTheme="minorHAnsi" w:cstheme="minorHAnsi"/>
          <w:sz w:val="22"/>
          <w:szCs w:val="22"/>
        </w:rPr>
      </w:pPr>
      <w:r w:rsidRPr="00BF0B86">
        <w:rPr>
          <w:rFonts w:asciiTheme="minorHAnsi" w:hAnsiTheme="minorHAnsi" w:cstheme="minorHAnsi"/>
          <w:sz w:val="22"/>
          <w:szCs w:val="22"/>
        </w:rPr>
        <w:t>Zabezpečenie záväzkov</w:t>
      </w:r>
    </w:p>
    <w:p w:rsidR="00921458" w:rsidRPr="00BF0B86" w:rsidRDefault="00921458" w:rsidP="00921458">
      <w:pPr>
        <w:pStyle w:val="Zkladntext20"/>
        <w:numPr>
          <w:ilvl w:val="0"/>
          <w:numId w:val="3"/>
        </w:numPr>
        <w:shd w:val="clear" w:color="auto" w:fill="auto"/>
        <w:spacing w:line="240" w:lineRule="auto"/>
        <w:ind w:left="567" w:hanging="567"/>
        <w:jc w:val="left"/>
        <w:rPr>
          <w:rFonts w:asciiTheme="minorHAnsi" w:hAnsiTheme="minorHAnsi" w:cstheme="minorHAnsi"/>
          <w:b w:val="0"/>
          <w:sz w:val="22"/>
          <w:szCs w:val="22"/>
        </w:rPr>
      </w:pPr>
      <w:r w:rsidRPr="00BF0B86">
        <w:rPr>
          <w:rFonts w:asciiTheme="minorHAnsi" w:hAnsiTheme="minorHAnsi" w:cstheme="minorHAnsi"/>
          <w:b w:val="0"/>
          <w:sz w:val="22"/>
          <w:szCs w:val="22"/>
        </w:rPr>
        <w:t>Neuhradením faktúry v stanovenej lehote podľa Čl. IV vzniká kupujúcemu povinnosť zaplatiť úrok z omeškania vo výške 0,05% z neuhradenej sumy za každý deň omeškania.</w:t>
      </w:r>
    </w:p>
    <w:p w:rsidR="00921458" w:rsidRDefault="00921458" w:rsidP="00921458">
      <w:pPr>
        <w:pStyle w:val="Zkladntext20"/>
        <w:numPr>
          <w:ilvl w:val="0"/>
          <w:numId w:val="3"/>
        </w:numPr>
        <w:shd w:val="clear" w:color="auto" w:fill="auto"/>
        <w:spacing w:line="240" w:lineRule="auto"/>
        <w:ind w:left="567" w:hanging="567"/>
        <w:jc w:val="left"/>
        <w:rPr>
          <w:rFonts w:asciiTheme="minorHAnsi" w:hAnsiTheme="minorHAnsi" w:cstheme="minorHAnsi"/>
          <w:b w:val="0"/>
          <w:sz w:val="22"/>
          <w:szCs w:val="22"/>
        </w:rPr>
      </w:pPr>
      <w:r w:rsidRPr="00BF0B86">
        <w:rPr>
          <w:rFonts w:asciiTheme="minorHAnsi" w:hAnsiTheme="minorHAnsi" w:cstheme="minorHAnsi"/>
          <w:b w:val="0"/>
          <w:sz w:val="22"/>
          <w:szCs w:val="22"/>
        </w:rPr>
        <w:t>V prípade nesplnenia zmluvne dohodnutého termínu dodania predmetu kúpy má kupujúci právo uplatniť si u predávajúceho zmluvnú pokutu vo výške 0,05% z kúpnej ceny za každý začatý deň omeškania z kúpnej ceny.</w:t>
      </w:r>
    </w:p>
    <w:p w:rsidR="00161A0B" w:rsidRDefault="00161A0B" w:rsidP="00921458">
      <w:pPr>
        <w:pStyle w:val="Zkladntext20"/>
        <w:numPr>
          <w:ilvl w:val="0"/>
          <w:numId w:val="3"/>
        </w:numPr>
        <w:shd w:val="clear" w:color="auto" w:fill="auto"/>
        <w:spacing w:line="240" w:lineRule="auto"/>
        <w:ind w:left="567" w:hanging="567"/>
        <w:jc w:val="left"/>
        <w:rPr>
          <w:rFonts w:asciiTheme="minorHAnsi" w:hAnsiTheme="minorHAnsi" w:cstheme="minorHAnsi"/>
          <w:b w:val="0"/>
          <w:sz w:val="22"/>
          <w:szCs w:val="22"/>
        </w:rPr>
      </w:pPr>
      <w:r w:rsidRPr="00161A0B">
        <w:rPr>
          <w:rFonts w:asciiTheme="minorHAnsi" w:hAnsiTheme="minorHAnsi" w:cstheme="minorHAnsi"/>
          <w:b w:val="0"/>
          <w:sz w:val="22"/>
          <w:szCs w:val="22"/>
        </w:rPr>
        <w:t xml:space="preserve"> Úroky z omeškania sú splatné v lehote do 30 kalendárnych dní odo dňa doručenia faktúry</w:t>
      </w:r>
      <w:r>
        <w:rPr>
          <w:rFonts w:asciiTheme="minorHAnsi" w:hAnsiTheme="minorHAnsi" w:cstheme="minorHAnsi"/>
          <w:b w:val="0"/>
          <w:sz w:val="22"/>
          <w:szCs w:val="22"/>
        </w:rPr>
        <w:t>.</w:t>
      </w:r>
    </w:p>
    <w:p w:rsidR="00161A0B" w:rsidRPr="00161A0B" w:rsidRDefault="00161A0B" w:rsidP="00161A0B">
      <w:pPr>
        <w:pStyle w:val="Zkladntext20"/>
        <w:numPr>
          <w:ilvl w:val="0"/>
          <w:numId w:val="3"/>
        </w:numPr>
        <w:shd w:val="clear" w:color="auto" w:fill="auto"/>
        <w:spacing w:line="240" w:lineRule="auto"/>
        <w:ind w:left="567" w:hanging="567"/>
        <w:jc w:val="left"/>
        <w:rPr>
          <w:rFonts w:asciiTheme="minorHAnsi" w:hAnsiTheme="minorHAnsi" w:cstheme="minorHAnsi"/>
          <w:b w:val="0"/>
          <w:sz w:val="22"/>
          <w:szCs w:val="22"/>
        </w:rPr>
      </w:pPr>
      <w:r w:rsidRPr="00161A0B">
        <w:rPr>
          <w:rFonts w:asciiTheme="minorHAnsi" w:hAnsiTheme="minorHAnsi" w:cstheme="minorHAnsi"/>
          <w:b w:val="0"/>
          <w:sz w:val="22"/>
          <w:szCs w:val="22"/>
        </w:rPr>
        <w:t>Uplatnením zmluvnej pokuty nie je dotknuté právo poškodenej zmluvnej strany na náhradu škody.</w:t>
      </w:r>
    </w:p>
    <w:p w:rsidR="00161A0B" w:rsidRPr="00161A0B" w:rsidRDefault="00161A0B" w:rsidP="00161A0B">
      <w:pPr>
        <w:pStyle w:val="Zkladntext20"/>
        <w:numPr>
          <w:ilvl w:val="0"/>
          <w:numId w:val="3"/>
        </w:numPr>
        <w:shd w:val="clear" w:color="auto" w:fill="auto"/>
        <w:spacing w:line="240" w:lineRule="auto"/>
        <w:ind w:left="567" w:hanging="567"/>
        <w:jc w:val="left"/>
        <w:rPr>
          <w:rFonts w:asciiTheme="minorHAnsi" w:hAnsiTheme="minorHAnsi" w:cstheme="minorHAnsi"/>
          <w:b w:val="0"/>
          <w:sz w:val="22"/>
          <w:szCs w:val="22"/>
        </w:rPr>
      </w:pPr>
      <w:r w:rsidRPr="00161A0B">
        <w:rPr>
          <w:rFonts w:asciiTheme="minorHAnsi" w:hAnsiTheme="minorHAnsi" w:cstheme="minorHAnsi"/>
          <w:b w:val="0"/>
          <w:sz w:val="22"/>
          <w:szCs w:val="22"/>
        </w:rPr>
        <w:t>Zmluvné strany sa dohodli, že porušenie zmluvných povinností dohodnutých v tejto Zmluve, zakladá oprávnenie odstúpiť od Zmluvy tej strane, ktorá je porušením povinností dotknutá. Spôsob odstúpenia od Zmluvy sa riadi ustanoveniami § 345 a </w:t>
      </w:r>
      <w:proofErr w:type="spellStart"/>
      <w:r w:rsidRPr="00161A0B">
        <w:rPr>
          <w:rFonts w:asciiTheme="minorHAnsi" w:hAnsiTheme="minorHAnsi" w:cstheme="minorHAnsi"/>
          <w:b w:val="0"/>
          <w:sz w:val="22"/>
          <w:szCs w:val="22"/>
        </w:rPr>
        <w:t>nasl</w:t>
      </w:r>
      <w:proofErr w:type="spellEnd"/>
      <w:r w:rsidRPr="00161A0B">
        <w:rPr>
          <w:rFonts w:asciiTheme="minorHAnsi" w:hAnsiTheme="minorHAnsi" w:cstheme="minorHAnsi"/>
          <w:b w:val="0"/>
          <w:sz w:val="22"/>
          <w:szCs w:val="22"/>
        </w:rPr>
        <w:t>. zák. č. 513/1991 Zb. Obchodný zákonník, v znení neskorších predpisov.</w:t>
      </w:r>
    </w:p>
    <w:p w:rsidR="00161A0B" w:rsidRPr="00161A0B" w:rsidRDefault="00161A0B" w:rsidP="00161A0B">
      <w:pPr>
        <w:pStyle w:val="Zkladntext20"/>
        <w:numPr>
          <w:ilvl w:val="0"/>
          <w:numId w:val="3"/>
        </w:numPr>
        <w:shd w:val="clear" w:color="auto" w:fill="auto"/>
        <w:spacing w:line="240" w:lineRule="auto"/>
        <w:ind w:left="567" w:hanging="567"/>
        <w:jc w:val="left"/>
        <w:rPr>
          <w:rFonts w:asciiTheme="minorHAnsi" w:hAnsiTheme="minorHAnsi" w:cstheme="minorHAnsi"/>
          <w:b w:val="0"/>
          <w:sz w:val="22"/>
          <w:szCs w:val="22"/>
        </w:rPr>
      </w:pPr>
      <w:r w:rsidRPr="00161A0B">
        <w:rPr>
          <w:rFonts w:asciiTheme="minorHAnsi" w:hAnsiTheme="minorHAnsi" w:cstheme="minorHAnsi"/>
          <w:b w:val="0"/>
          <w:sz w:val="22"/>
          <w:szCs w:val="22"/>
        </w:rPr>
        <w:t xml:space="preserve">Ak omeškanie Predávajúceho alebo Kupujúceho s plnením podľa tejto Zmluvy znamená podstatné porušenie jeho zmluvnej povinnosti, je druhá strana oprávnená odstúpiť od Zmluvy, ak to oznámi strane v omeškaní bez zbytočného odkladu po tom, čo sa o tomto porušení </w:t>
      </w:r>
      <w:r w:rsidRPr="00161A0B">
        <w:rPr>
          <w:rFonts w:asciiTheme="minorHAnsi" w:hAnsiTheme="minorHAnsi" w:cstheme="minorHAnsi"/>
          <w:b w:val="0"/>
          <w:sz w:val="22"/>
          <w:szCs w:val="22"/>
        </w:rPr>
        <w:lastRenderedPageBreak/>
        <w:t>dozvedela.</w:t>
      </w:r>
    </w:p>
    <w:p w:rsidR="00161A0B" w:rsidRPr="00161A0B" w:rsidRDefault="00161A0B" w:rsidP="00161A0B">
      <w:pPr>
        <w:pStyle w:val="Zkladntext20"/>
        <w:numPr>
          <w:ilvl w:val="0"/>
          <w:numId w:val="3"/>
        </w:numPr>
        <w:shd w:val="clear" w:color="auto" w:fill="auto"/>
        <w:spacing w:line="240" w:lineRule="auto"/>
        <w:ind w:left="567" w:hanging="567"/>
        <w:jc w:val="left"/>
        <w:rPr>
          <w:rFonts w:asciiTheme="minorHAnsi" w:hAnsiTheme="minorHAnsi" w:cstheme="minorHAnsi"/>
          <w:b w:val="0"/>
          <w:sz w:val="22"/>
          <w:szCs w:val="22"/>
        </w:rPr>
      </w:pPr>
      <w:r w:rsidRPr="00161A0B">
        <w:rPr>
          <w:rFonts w:asciiTheme="minorHAnsi" w:hAnsiTheme="minorHAnsi" w:cstheme="minorHAnsi"/>
          <w:b w:val="0"/>
          <w:sz w:val="22"/>
          <w:szCs w:val="22"/>
        </w:rPr>
        <w:t>Zmluvné strany označujú porušenie Zmluvy za podstatné, ak:</w:t>
      </w:r>
    </w:p>
    <w:p w:rsidR="00161A0B" w:rsidRPr="00B20981" w:rsidRDefault="00161A0B" w:rsidP="00161A0B">
      <w:pPr>
        <w:keepLines/>
        <w:numPr>
          <w:ilvl w:val="0"/>
          <w:numId w:val="27"/>
        </w:numPr>
        <w:overflowPunct w:val="0"/>
        <w:autoSpaceDE w:val="0"/>
        <w:autoSpaceDN w:val="0"/>
        <w:adjustRightInd w:val="0"/>
        <w:spacing w:after="0" w:line="240" w:lineRule="auto"/>
        <w:jc w:val="both"/>
        <w:textAlignment w:val="baseline"/>
        <w:rPr>
          <w:rFonts w:ascii="Calibri" w:hAnsi="Calibri" w:cs="Calibri"/>
        </w:rPr>
      </w:pPr>
      <w:r w:rsidRPr="00B20981">
        <w:rPr>
          <w:rFonts w:ascii="Calibri" w:hAnsi="Calibri" w:cs="Calibri"/>
        </w:rPr>
        <w:t>Kupujúci v rozpore s touto Zmluvou do 14 kalendárnych dní neprevezme Predávajúcim ponúknutý a riadne inštalovaný</w:t>
      </w:r>
      <w:r w:rsidRPr="00B20981">
        <w:rPr>
          <w:rFonts w:ascii="Calibri" w:hAnsi="Calibri" w:cs="Calibri"/>
          <w:color w:val="000000"/>
        </w:rPr>
        <w:t xml:space="preserve"> </w:t>
      </w:r>
      <w:r w:rsidRPr="00B20981">
        <w:rPr>
          <w:rFonts w:ascii="Calibri" w:hAnsi="Calibri" w:cs="Calibri"/>
        </w:rPr>
        <w:t>Tovar</w:t>
      </w:r>
      <w:r w:rsidRPr="00B20981">
        <w:rPr>
          <w:rFonts w:ascii="Calibri" w:hAnsi="Calibri" w:cs="Calibri"/>
          <w:color w:val="000000"/>
        </w:rPr>
        <w:t xml:space="preserve"> alebo neurobí aspoň opatrenia nasvedčujúce ochote </w:t>
      </w:r>
      <w:r w:rsidRPr="00B20981">
        <w:rPr>
          <w:rFonts w:ascii="Calibri" w:hAnsi="Calibri" w:cs="Calibri"/>
        </w:rPr>
        <w:t>Tovar</w:t>
      </w:r>
      <w:r w:rsidRPr="00B20981">
        <w:rPr>
          <w:rFonts w:ascii="Calibri" w:hAnsi="Calibri" w:cs="Calibri"/>
          <w:color w:val="000000"/>
        </w:rPr>
        <w:t xml:space="preserve"> prevziať,</w:t>
      </w:r>
    </w:p>
    <w:p w:rsidR="00161A0B" w:rsidRPr="00B20981" w:rsidRDefault="00161A0B" w:rsidP="00161A0B">
      <w:pPr>
        <w:pStyle w:val="Odrazkovy3"/>
        <w:numPr>
          <w:ilvl w:val="0"/>
          <w:numId w:val="27"/>
        </w:numPr>
        <w:rPr>
          <w:rFonts w:ascii="Calibri" w:hAnsi="Calibri" w:cs="Calibri"/>
          <w:sz w:val="22"/>
          <w:szCs w:val="22"/>
          <w:lang w:val="sk-SK"/>
        </w:rPr>
      </w:pPr>
      <w:r w:rsidRPr="00B20981">
        <w:rPr>
          <w:rFonts w:ascii="Calibri" w:hAnsi="Calibri" w:cs="Calibri"/>
          <w:sz w:val="22"/>
          <w:szCs w:val="22"/>
          <w:lang w:val="sk-SK"/>
        </w:rPr>
        <w:t>Predávajúci nedodal Tovar v zmysle dohodnutých podmienok riadne a včas a v kvalite podľa dohodnutých podmienok,</w:t>
      </w:r>
    </w:p>
    <w:p w:rsidR="00161A0B" w:rsidRPr="00B20981" w:rsidRDefault="00161A0B" w:rsidP="00161A0B">
      <w:pPr>
        <w:pStyle w:val="Odrazkovy3"/>
        <w:numPr>
          <w:ilvl w:val="0"/>
          <w:numId w:val="27"/>
        </w:numPr>
        <w:rPr>
          <w:rFonts w:ascii="Calibri" w:hAnsi="Calibri" w:cs="Calibri"/>
          <w:sz w:val="22"/>
          <w:szCs w:val="22"/>
          <w:lang w:val="sk-SK"/>
        </w:rPr>
      </w:pPr>
      <w:r w:rsidRPr="00B20981">
        <w:rPr>
          <w:rFonts w:ascii="Calibri" w:hAnsi="Calibri" w:cs="Calibri"/>
          <w:sz w:val="22"/>
          <w:szCs w:val="22"/>
          <w:lang w:val="sk-SK"/>
        </w:rPr>
        <w:t>Predávajúci neodstráni vady Tovaru podľa podmienok uvedených v tejto Zmluve</w:t>
      </w:r>
    </w:p>
    <w:p w:rsidR="00161A0B" w:rsidRPr="00B20981" w:rsidRDefault="00161A0B" w:rsidP="00161A0B">
      <w:pPr>
        <w:pStyle w:val="Odrazkovy3"/>
        <w:numPr>
          <w:ilvl w:val="0"/>
          <w:numId w:val="27"/>
        </w:numPr>
        <w:rPr>
          <w:rFonts w:ascii="Calibri" w:hAnsi="Calibri" w:cs="Calibri"/>
          <w:sz w:val="22"/>
          <w:szCs w:val="22"/>
          <w:lang w:val="sk-SK"/>
        </w:rPr>
      </w:pPr>
      <w:r w:rsidRPr="00B20981">
        <w:rPr>
          <w:rFonts w:ascii="Calibri" w:hAnsi="Calibri" w:cs="Calibri"/>
          <w:sz w:val="22"/>
          <w:szCs w:val="22"/>
          <w:lang w:val="sk-SK"/>
        </w:rPr>
        <w:t>Predávajúci neumožní výkon kontroly/auditu zo strany oprávnených osôb na výkon kontroly/auditu z zmysle príslušných právnych predpisov SR a právnych aktov EÚ.</w:t>
      </w:r>
    </w:p>
    <w:p w:rsidR="002524A4" w:rsidRPr="002524A4" w:rsidRDefault="002524A4" w:rsidP="002524A4">
      <w:pPr>
        <w:pStyle w:val="Zkladntext20"/>
        <w:numPr>
          <w:ilvl w:val="0"/>
          <w:numId w:val="3"/>
        </w:numPr>
        <w:shd w:val="clear" w:color="auto" w:fill="auto"/>
        <w:spacing w:line="240" w:lineRule="auto"/>
        <w:ind w:left="567" w:hanging="567"/>
        <w:jc w:val="left"/>
        <w:rPr>
          <w:rFonts w:asciiTheme="minorHAnsi" w:hAnsiTheme="minorHAnsi" w:cstheme="minorHAnsi"/>
          <w:b w:val="0"/>
          <w:sz w:val="22"/>
          <w:szCs w:val="22"/>
        </w:rPr>
      </w:pPr>
      <w:r w:rsidRPr="002524A4">
        <w:rPr>
          <w:rFonts w:asciiTheme="minorHAnsi" w:hAnsiTheme="minorHAnsi" w:cstheme="minorHAnsi"/>
          <w:b w:val="0"/>
          <w:sz w:val="22"/>
          <w:szCs w:val="22"/>
        </w:rPr>
        <w:t>Kupujúci je oprávnený od tejto  Zmluvy odstúpiť, ak</w:t>
      </w:r>
    </w:p>
    <w:p w:rsidR="002524A4" w:rsidRPr="00B20981" w:rsidRDefault="002524A4" w:rsidP="002524A4">
      <w:pPr>
        <w:keepLines/>
        <w:numPr>
          <w:ilvl w:val="1"/>
          <w:numId w:val="29"/>
        </w:numPr>
        <w:overflowPunct w:val="0"/>
        <w:autoSpaceDE w:val="0"/>
        <w:autoSpaceDN w:val="0"/>
        <w:adjustRightInd w:val="0"/>
        <w:spacing w:after="0" w:line="240" w:lineRule="auto"/>
        <w:jc w:val="both"/>
        <w:textAlignment w:val="baseline"/>
        <w:rPr>
          <w:rFonts w:ascii="Calibri" w:hAnsi="Calibri" w:cs="Calibri"/>
        </w:rPr>
      </w:pPr>
      <w:r w:rsidRPr="00B20981">
        <w:rPr>
          <w:rFonts w:ascii="Calibri" w:hAnsi="Calibri" w:cs="Calibri"/>
        </w:rPr>
        <w:t>Predávajúci vstúpi do likvidácie, na jeho majetok bude vyhlásený konkurz, reštrukturalizácia, bude zahájené exekučné konanie a pod.;</w:t>
      </w:r>
    </w:p>
    <w:p w:rsidR="002524A4" w:rsidRPr="00B20981" w:rsidRDefault="002524A4" w:rsidP="002524A4">
      <w:pPr>
        <w:keepLines/>
        <w:numPr>
          <w:ilvl w:val="1"/>
          <w:numId w:val="29"/>
        </w:numPr>
        <w:overflowPunct w:val="0"/>
        <w:autoSpaceDE w:val="0"/>
        <w:autoSpaceDN w:val="0"/>
        <w:adjustRightInd w:val="0"/>
        <w:spacing w:after="0" w:line="240" w:lineRule="auto"/>
        <w:jc w:val="both"/>
        <w:textAlignment w:val="baseline"/>
        <w:rPr>
          <w:rFonts w:ascii="Calibri" w:hAnsi="Calibri" w:cs="Calibri"/>
        </w:rPr>
      </w:pPr>
      <w:r w:rsidRPr="00B20981">
        <w:rPr>
          <w:rFonts w:ascii="Calibri" w:hAnsi="Calibri" w:cs="Calibri"/>
        </w:rPr>
        <w:t>Predávajúci zmení parametre Tovaru, ktorých použitie nebolo vopred odsúhlasené  Kupujúcim podľa Zmluvy o poskytnutí NFP;</w:t>
      </w:r>
    </w:p>
    <w:p w:rsidR="002524A4" w:rsidRPr="00B20981" w:rsidRDefault="002524A4" w:rsidP="002524A4">
      <w:pPr>
        <w:keepLines/>
        <w:numPr>
          <w:ilvl w:val="1"/>
          <w:numId w:val="29"/>
        </w:numPr>
        <w:overflowPunct w:val="0"/>
        <w:autoSpaceDE w:val="0"/>
        <w:autoSpaceDN w:val="0"/>
        <w:adjustRightInd w:val="0"/>
        <w:spacing w:after="0" w:line="240" w:lineRule="auto"/>
        <w:jc w:val="both"/>
        <w:textAlignment w:val="baseline"/>
        <w:rPr>
          <w:rFonts w:ascii="Calibri" w:hAnsi="Calibri" w:cs="Calibri"/>
        </w:rPr>
      </w:pPr>
      <w:r w:rsidRPr="00B20981">
        <w:rPr>
          <w:rFonts w:ascii="Calibri" w:hAnsi="Calibri" w:cs="Calibri"/>
        </w:rPr>
        <w:t>Predávajúci bez súhlasu Kupujúceho postúpi práva a záväzky z tejto Zmluvy na tretiu osobu;</w:t>
      </w:r>
    </w:p>
    <w:p w:rsidR="002524A4" w:rsidRPr="00B20981" w:rsidRDefault="002524A4" w:rsidP="002524A4">
      <w:pPr>
        <w:keepLines/>
        <w:numPr>
          <w:ilvl w:val="1"/>
          <w:numId w:val="29"/>
        </w:numPr>
        <w:overflowPunct w:val="0"/>
        <w:autoSpaceDE w:val="0"/>
        <w:autoSpaceDN w:val="0"/>
        <w:adjustRightInd w:val="0"/>
        <w:spacing w:after="0" w:line="240" w:lineRule="auto"/>
        <w:jc w:val="both"/>
        <w:textAlignment w:val="baseline"/>
        <w:rPr>
          <w:rFonts w:ascii="Calibri" w:hAnsi="Calibri" w:cs="Calibri"/>
        </w:rPr>
      </w:pPr>
      <w:r w:rsidRPr="00B20981">
        <w:rPr>
          <w:rFonts w:ascii="Calibri" w:hAnsi="Calibri" w:cs="Calibri"/>
        </w:rPr>
        <w:t>Predávajúci je v omeškaní s dodaním Tovaru podľa tejto Zmluvy;</w:t>
      </w:r>
    </w:p>
    <w:p w:rsidR="002524A4" w:rsidRPr="00B20981" w:rsidRDefault="002524A4" w:rsidP="002524A4">
      <w:pPr>
        <w:keepLines/>
        <w:numPr>
          <w:ilvl w:val="1"/>
          <w:numId w:val="29"/>
        </w:numPr>
        <w:overflowPunct w:val="0"/>
        <w:autoSpaceDE w:val="0"/>
        <w:autoSpaceDN w:val="0"/>
        <w:adjustRightInd w:val="0"/>
        <w:spacing w:after="0" w:line="240" w:lineRule="auto"/>
        <w:jc w:val="both"/>
        <w:textAlignment w:val="baseline"/>
        <w:rPr>
          <w:rFonts w:ascii="Calibri" w:hAnsi="Calibri" w:cs="Calibri"/>
        </w:rPr>
      </w:pPr>
      <w:r w:rsidRPr="00B20981">
        <w:rPr>
          <w:rFonts w:ascii="Calibri" w:hAnsi="Calibri" w:cs="Calibri"/>
        </w:rPr>
        <w:t>Predávajúci vykoná zmenu pri plnení tejto Zmluvy bez predchádzajúceho súhlasu Kupujúceho;</w:t>
      </w:r>
    </w:p>
    <w:p w:rsidR="002524A4" w:rsidRPr="00B20981" w:rsidRDefault="002524A4" w:rsidP="002524A4">
      <w:pPr>
        <w:keepLines/>
        <w:numPr>
          <w:ilvl w:val="1"/>
          <w:numId w:val="29"/>
        </w:numPr>
        <w:overflowPunct w:val="0"/>
        <w:autoSpaceDE w:val="0"/>
        <w:autoSpaceDN w:val="0"/>
        <w:adjustRightInd w:val="0"/>
        <w:spacing w:after="0" w:line="240" w:lineRule="auto"/>
        <w:jc w:val="both"/>
        <w:textAlignment w:val="baseline"/>
        <w:rPr>
          <w:rFonts w:ascii="Calibri" w:hAnsi="Calibri" w:cs="Calibri"/>
        </w:rPr>
      </w:pPr>
      <w:r w:rsidRPr="00B20981">
        <w:rPr>
          <w:rFonts w:ascii="Calibri" w:hAnsi="Calibri" w:cs="Calibri"/>
        </w:rPr>
        <w:t>vzniknú nepredvídané okolnosti na strane Predávajúceho, ktoré zásadne zmenia podmienky plnenia tejto Zmluvy a súčasne sa nejedná o okolnosti vylučujúce zodpovednosť Predávajúceho;</w:t>
      </w:r>
    </w:p>
    <w:p w:rsidR="002524A4" w:rsidRPr="00B20981" w:rsidRDefault="002524A4" w:rsidP="002524A4">
      <w:pPr>
        <w:keepLines/>
        <w:numPr>
          <w:ilvl w:val="1"/>
          <w:numId w:val="29"/>
        </w:numPr>
        <w:overflowPunct w:val="0"/>
        <w:autoSpaceDE w:val="0"/>
        <w:autoSpaceDN w:val="0"/>
        <w:adjustRightInd w:val="0"/>
        <w:spacing w:after="0" w:line="240" w:lineRule="auto"/>
        <w:jc w:val="both"/>
        <w:textAlignment w:val="baseline"/>
        <w:rPr>
          <w:rFonts w:ascii="Calibri" w:hAnsi="Calibri" w:cs="Calibri"/>
        </w:rPr>
      </w:pPr>
      <w:r w:rsidRPr="00B20981">
        <w:rPr>
          <w:rFonts w:ascii="Calibri" w:hAnsi="Calibri" w:cs="Calibri"/>
        </w:rPr>
        <w:t>je preukázané porušenie právnych predpisov SR a ES v rámci realizácie aktivít tejto Zmluvy súvisiacich s činnosťou Predávajúceho;</w:t>
      </w:r>
    </w:p>
    <w:p w:rsidR="002524A4" w:rsidRPr="00B20981" w:rsidRDefault="002524A4" w:rsidP="002524A4">
      <w:pPr>
        <w:keepLines/>
        <w:numPr>
          <w:ilvl w:val="1"/>
          <w:numId w:val="29"/>
        </w:numPr>
        <w:overflowPunct w:val="0"/>
        <w:autoSpaceDE w:val="0"/>
        <w:autoSpaceDN w:val="0"/>
        <w:adjustRightInd w:val="0"/>
        <w:spacing w:after="0" w:line="240" w:lineRule="auto"/>
        <w:jc w:val="both"/>
        <w:textAlignment w:val="baseline"/>
        <w:rPr>
          <w:rFonts w:ascii="Calibri" w:hAnsi="Calibri" w:cs="Calibri"/>
        </w:rPr>
      </w:pPr>
      <w:r w:rsidRPr="00B20981">
        <w:rPr>
          <w:rFonts w:ascii="Calibri" w:hAnsi="Calibri" w:cs="Calibri"/>
        </w:rPr>
        <w:t>Predávajúci poskytne nepravdivé alebo zavádzajúce informácie alebo neposkytne informácie požadované Kupujúcim alebo neposkytne informácie v súlade s podmienkami tejto Zmluvy.</w:t>
      </w:r>
    </w:p>
    <w:p w:rsidR="002524A4" w:rsidRPr="002524A4" w:rsidRDefault="002524A4" w:rsidP="002524A4">
      <w:pPr>
        <w:pStyle w:val="Zkladntext20"/>
        <w:numPr>
          <w:ilvl w:val="0"/>
          <w:numId w:val="3"/>
        </w:numPr>
        <w:shd w:val="clear" w:color="auto" w:fill="auto"/>
        <w:spacing w:line="240" w:lineRule="auto"/>
        <w:ind w:left="567" w:hanging="567"/>
        <w:jc w:val="left"/>
        <w:rPr>
          <w:rFonts w:asciiTheme="minorHAnsi" w:hAnsiTheme="minorHAnsi" w:cstheme="minorHAnsi"/>
          <w:b w:val="0"/>
          <w:sz w:val="22"/>
          <w:szCs w:val="22"/>
        </w:rPr>
      </w:pPr>
      <w:r w:rsidRPr="002524A4">
        <w:rPr>
          <w:rFonts w:asciiTheme="minorHAnsi" w:hAnsiTheme="minorHAnsi" w:cstheme="minorHAnsi"/>
          <w:b w:val="0"/>
          <w:sz w:val="22"/>
          <w:szCs w:val="22"/>
        </w:rPr>
        <w:t>Predávajúci je oprávnený od tejto Zmluvy odstúpiť, ak:</w:t>
      </w:r>
    </w:p>
    <w:p w:rsidR="002524A4" w:rsidRPr="002524A4" w:rsidRDefault="002524A4" w:rsidP="002524A4">
      <w:pPr>
        <w:pStyle w:val="Odsekzoznamu"/>
        <w:keepLines/>
        <w:numPr>
          <w:ilvl w:val="0"/>
          <w:numId w:val="31"/>
        </w:numPr>
        <w:overflowPunct w:val="0"/>
        <w:autoSpaceDE w:val="0"/>
        <w:autoSpaceDN w:val="0"/>
        <w:adjustRightInd w:val="0"/>
        <w:jc w:val="both"/>
        <w:textAlignment w:val="baseline"/>
        <w:rPr>
          <w:rFonts w:ascii="Calibri" w:hAnsi="Calibri" w:cs="Calibri"/>
          <w:sz w:val="22"/>
          <w:szCs w:val="22"/>
        </w:rPr>
      </w:pPr>
      <w:r w:rsidRPr="002524A4">
        <w:rPr>
          <w:rFonts w:ascii="Calibri" w:hAnsi="Calibri" w:cs="Calibri"/>
          <w:sz w:val="22"/>
          <w:szCs w:val="22"/>
        </w:rPr>
        <w:t>Kupujúci vstúpi do likvidácie, na jeho majetok bude vyhlásený konkurz, reštrukturalizácia, bude vyhlásené exekučné konanie;</w:t>
      </w:r>
    </w:p>
    <w:p w:rsidR="002524A4" w:rsidRPr="002524A4" w:rsidRDefault="002524A4" w:rsidP="002524A4">
      <w:pPr>
        <w:pStyle w:val="Odsekzoznamu"/>
        <w:keepLines/>
        <w:numPr>
          <w:ilvl w:val="0"/>
          <w:numId w:val="31"/>
        </w:numPr>
        <w:overflowPunct w:val="0"/>
        <w:autoSpaceDE w:val="0"/>
        <w:autoSpaceDN w:val="0"/>
        <w:adjustRightInd w:val="0"/>
        <w:jc w:val="both"/>
        <w:textAlignment w:val="baseline"/>
        <w:rPr>
          <w:rFonts w:ascii="Calibri" w:hAnsi="Calibri" w:cs="Calibri"/>
          <w:sz w:val="22"/>
          <w:szCs w:val="22"/>
        </w:rPr>
      </w:pPr>
      <w:r w:rsidRPr="002524A4">
        <w:rPr>
          <w:rFonts w:ascii="Calibri" w:hAnsi="Calibri" w:cs="Calibri"/>
          <w:sz w:val="22"/>
          <w:szCs w:val="22"/>
        </w:rPr>
        <w:t>Kupujúci neposkytne predávajúcemu spolupôsobenie dohodnuté v tejto Zmluve ani v dodatočne primeranej lehote a toto neposkytnutie spolupôsobenia zmarí Predávajúcemu možnosť vykonať plnenie podľa tejto Zmluvy;</w:t>
      </w:r>
    </w:p>
    <w:p w:rsidR="002524A4" w:rsidRPr="002524A4" w:rsidRDefault="002524A4" w:rsidP="002524A4">
      <w:pPr>
        <w:pStyle w:val="Odsekzoznamu"/>
        <w:keepLines/>
        <w:numPr>
          <w:ilvl w:val="0"/>
          <w:numId w:val="31"/>
        </w:numPr>
        <w:overflowPunct w:val="0"/>
        <w:autoSpaceDE w:val="0"/>
        <w:autoSpaceDN w:val="0"/>
        <w:adjustRightInd w:val="0"/>
        <w:jc w:val="both"/>
        <w:textAlignment w:val="baseline"/>
        <w:rPr>
          <w:rFonts w:ascii="Calibri" w:hAnsi="Calibri" w:cs="Calibri"/>
          <w:sz w:val="22"/>
          <w:szCs w:val="22"/>
        </w:rPr>
      </w:pPr>
      <w:r w:rsidRPr="002524A4">
        <w:rPr>
          <w:rFonts w:ascii="Calibri" w:hAnsi="Calibri" w:cs="Calibri"/>
          <w:sz w:val="22"/>
          <w:szCs w:val="22"/>
        </w:rPr>
        <w:t>vzniknú nepredvídané okolnosti na strane Kupujúceho, ktoré zásadne zmenia podmienky plnenia tejto Zmluvy a súčasne sa nejedná o okolnosti vylučujúce zodpovednosť Kupujúceho;</w:t>
      </w:r>
    </w:p>
    <w:p w:rsidR="002524A4" w:rsidRPr="002524A4" w:rsidRDefault="002524A4" w:rsidP="002524A4">
      <w:pPr>
        <w:pStyle w:val="Odsekzoznamu"/>
        <w:keepLines/>
        <w:numPr>
          <w:ilvl w:val="0"/>
          <w:numId w:val="31"/>
        </w:numPr>
        <w:overflowPunct w:val="0"/>
        <w:autoSpaceDE w:val="0"/>
        <w:autoSpaceDN w:val="0"/>
        <w:adjustRightInd w:val="0"/>
        <w:jc w:val="both"/>
        <w:textAlignment w:val="baseline"/>
        <w:rPr>
          <w:rFonts w:ascii="Calibri" w:hAnsi="Calibri" w:cs="Calibri"/>
          <w:sz w:val="22"/>
          <w:szCs w:val="22"/>
        </w:rPr>
      </w:pPr>
      <w:r w:rsidRPr="002524A4">
        <w:rPr>
          <w:rFonts w:ascii="Calibri" w:hAnsi="Calibri" w:cs="Calibri"/>
          <w:sz w:val="22"/>
          <w:szCs w:val="22"/>
        </w:rPr>
        <w:t>je preukázané porušenie právnych predpisov SR a ES v rámci realizácie aktivít tejto Zmluvy súvisiacich s činnosťou Kupujúceho;</w:t>
      </w:r>
    </w:p>
    <w:p w:rsidR="00921458" w:rsidRPr="00BF0B86" w:rsidRDefault="00921458" w:rsidP="00921458">
      <w:pPr>
        <w:pStyle w:val="Zkladntext20"/>
        <w:shd w:val="clear" w:color="auto" w:fill="auto"/>
        <w:spacing w:line="240" w:lineRule="auto"/>
        <w:ind w:firstLine="0"/>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firstLine="0"/>
        <w:rPr>
          <w:rFonts w:asciiTheme="minorHAnsi" w:hAnsiTheme="minorHAnsi" w:cstheme="minorHAnsi"/>
          <w:sz w:val="22"/>
          <w:szCs w:val="22"/>
        </w:rPr>
      </w:pPr>
      <w:r w:rsidRPr="00BF0B86">
        <w:rPr>
          <w:rFonts w:asciiTheme="minorHAnsi" w:hAnsiTheme="minorHAnsi" w:cstheme="minorHAnsi"/>
          <w:sz w:val="22"/>
          <w:szCs w:val="22"/>
        </w:rPr>
        <w:t>Čl. VI</w:t>
      </w:r>
    </w:p>
    <w:p w:rsidR="00921458" w:rsidRPr="00BF0B86" w:rsidRDefault="00921458" w:rsidP="00921458">
      <w:pPr>
        <w:pStyle w:val="Zkladntext20"/>
        <w:shd w:val="clear" w:color="auto" w:fill="auto"/>
        <w:spacing w:line="240" w:lineRule="auto"/>
        <w:ind w:firstLine="0"/>
        <w:rPr>
          <w:rFonts w:asciiTheme="minorHAnsi" w:hAnsiTheme="minorHAnsi" w:cstheme="minorHAnsi"/>
          <w:sz w:val="22"/>
          <w:szCs w:val="22"/>
        </w:rPr>
      </w:pPr>
      <w:r w:rsidRPr="00BF0B86">
        <w:rPr>
          <w:rFonts w:asciiTheme="minorHAnsi" w:hAnsiTheme="minorHAnsi" w:cstheme="minorHAnsi"/>
          <w:sz w:val="22"/>
          <w:szCs w:val="22"/>
        </w:rPr>
        <w:t>Práva a povinnosti zmluvných strán</w:t>
      </w:r>
    </w:p>
    <w:p w:rsidR="00921458" w:rsidRDefault="00921458" w:rsidP="00921458">
      <w:pPr>
        <w:pStyle w:val="Zkladntext20"/>
        <w:numPr>
          <w:ilvl w:val="0"/>
          <w:numId w:val="4"/>
        </w:numPr>
        <w:shd w:val="clear" w:color="auto" w:fill="auto"/>
        <w:spacing w:line="240" w:lineRule="auto"/>
        <w:ind w:left="567" w:hanging="567"/>
        <w:jc w:val="both"/>
        <w:rPr>
          <w:rFonts w:asciiTheme="minorHAnsi" w:hAnsiTheme="minorHAnsi" w:cstheme="minorHAnsi"/>
          <w:b w:val="0"/>
          <w:sz w:val="22"/>
          <w:szCs w:val="22"/>
        </w:rPr>
      </w:pPr>
      <w:r w:rsidRPr="00BF0B86">
        <w:rPr>
          <w:rFonts w:asciiTheme="minorHAnsi" w:hAnsiTheme="minorHAnsi" w:cstheme="minorHAnsi"/>
          <w:b w:val="0"/>
          <w:sz w:val="22"/>
          <w:szCs w:val="22"/>
        </w:rPr>
        <w:t>Predávajúci je povinný odovzdať predmet kúpy v plnom rozsahu v dohodnutom termíne v bezchybnom stave.</w:t>
      </w:r>
    </w:p>
    <w:p w:rsidR="00F75866" w:rsidRPr="00F75866" w:rsidRDefault="00F75866" w:rsidP="00921458">
      <w:pPr>
        <w:pStyle w:val="Zkladntext20"/>
        <w:numPr>
          <w:ilvl w:val="0"/>
          <w:numId w:val="4"/>
        </w:numPr>
        <w:shd w:val="clear" w:color="auto" w:fill="auto"/>
        <w:spacing w:line="240" w:lineRule="auto"/>
        <w:ind w:left="567" w:hanging="567"/>
        <w:jc w:val="both"/>
        <w:rPr>
          <w:rFonts w:asciiTheme="minorHAnsi" w:hAnsiTheme="minorHAnsi" w:cstheme="minorHAnsi"/>
          <w:b w:val="0"/>
          <w:sz w:val="22"/>
          <w:szCs w:val="22"/>
        </w:rPr>
      </w:pPr>
      <w:r w:rsidRPr="00F75866">
        <w:rPr>
          <w:rFonts w:ascii="Calibri" w:hAnsi="Calibri" w:cs="Calibri"/>
          <w:b w:val="0"/>
          <w:color w:val="000000"/>
          <w:sz w:val="22"/>
          <w:szCs w:val="22"/>
          <w:lang w:eastAsia="sk-SK"/>
        </w:rPr>
        <w:t>Predávajúci je povinný dodať všetok Tovar podľa Prílohy č. 1 a musí ho zabaliť alebo vybaviť na prepravu do Miesta dodania tak, aby bol Tovar počas celej doby dodávky dostatočným spôsobom chránený pred poškodením, stratou alebo zničením</w:t>
      </w:r>
    </w:p>
    <w:p w:rsidR="00921458" w:rsidRDefault="00921458" w:rsidP="00921458">
      <w:pPr>
        <w:pStyle w:val="Zkladntext20"/>
        <w:numPr>
          <w:ilvl w:val="0"/>
          <w:numId w:val="4"/>
        </w:numPr>
        <w:shd w:val="clear" w:color="auto" w:fill="auto"/>
        <w:spacing w:line="240" w:lineRule="auto"/>
        <w:ind w:left="567" w:hanging="567"/>
        <w:jc w:val="both"/>
        <w:rPr>
          <w:rFonts w:asciiTheme="minorHAnsi" w:hAnsiTheme="minorHAnsi" w:cstheme="minorHAnsi"/>
          <w:b w:val="0"/>
          <w:sz w:val="22"/>
          <w:szCs w:val="22"/>
        </w:rPr>
      </w:pPr>
      <w:r w:rsidRPr="00BF0B86">
        <w:rPr>
          <w:rFonts w:asciiTheme="minorHAnsi" w:hAnsiTheme="minorHAnsi" w:cstheme="minorHAnsi"/>
          <w:b w:val="0"/>
          <w:sz w:val="22"/>
          <w:szCs w:val="22"/>
        </w:rPr>
        <w:t>Kupujúci je povinný na výzvu predávajúceho prevziať predmet kúpy v dohodnutom termíne v mieste dodania podľa Čl. III bodu 3 tejto zmluvy.</w:t>
      </w:r>
    </w:p>
    <w:p w:rsidR="00F75866" w:rsidRPr="00F75866" w:rsidRDefault="00F75866" w:rsidP="00F75866">
      <w:pPr>
        <w:pStyle w:val="Cislovanie2"/>
        <w:numPr>
          <w:ilvl w:val="0"/>
          <w:numId w:val="4"/>
        </w:numPr>
        <w:ind w:left="567" w:hanging="567"/>
        <w:rPr>
          <w:rFonts w:asciiTheme="minorHAnsi" w:hAnsiTheme="minorHAnsi" w:cstheme="minorHAnsi"/>
          <w:b/>
          <w:sz w:val="22"/>
          <w:szCs w:val="22"/>
        </w:rPr>
      </w:pPr>
      <w:r w:rsidRPr="00B20981">
        <w:rPr>
          <w:rFonts w:ascii="Calibri" w:hAnsi="Calibri" w:cs="Calibri"/>
          <w:color w:val="000000"/>
          <w:sz w:val="22"/>
          <w:szCs w:val="22"/>
          <w:lang w:eastAsia="sk-SK"/>
        </w:rPr>
        <w:t xml:space="preserve">Zmluvné strany sa dohodli, že Predávajúci je povinný Tovar nainštalovať v prevádzkových priestoroch Kupujúceho nachádzajúcej sa v Mieste dodania. Predávajúci bude plniť pokyny Kupujúceho pri určení spôsobu inštalácie Tovaru. Predávajúci je povinný bez zbytočného </w:t>
      </w:r>
      <w:r w:rsidRPr="00B20981">
        <w:rPr>
          <w:rFonts w:ascii="Calibri" w:hAnsi="Calibri" w:cs="Calibri"/>
          <w:color w:val="000000"/>
          <w:sz w:val="22"/>
          <w:szCs w:val="22"/>
          <w:lang w:eastAsia="sk-SK"/>
        </w:rPr>
        <w:lastRenderedPageBreak/>
        <w:t>odkladu upozorniť Kupujúceho na nevhodnú povahu jeho pokynov, pokiaľ Predávajúci mohol túto nevhodnosť zistiť pri vynaložení odbornej starostlivosti. Ak nevhodné pokyny prekážajú v riadnom inštalovaní Tovaru, je Predávajúci povinný inštaláciu v nevyhnutnom rozsahu prerušiť do doby zmeny pokynov Kupujúceho alebo písomného oznámenia, že Kupujúci trvá na inštalácii Tovaru s použitím daných pokynov. O dobu, po ktorú bolo potrebné inštaláciu Tovaru prerušiť, sa predlžuje čas dojednaný na dodanie Tovaru a skracuje doba splatnosti poslednej – finálnej faktúry</w:t>
      </w:r>
    </w:p>
    <w:p w:rsidR="00F75866" w:rsidRPr="00B20981" w:rsidRDefault="00F75866" w:rsidP="009D49AE">
      <w:pPr>
        <w:pStyle w:val="Cislovanie2"/>
        <w:numPr>
          <w:ilvl w:val="0"/>
          <w:numId w:val="4"/>
        </w:numPr>
        <w:spacing w:after="0"/>
        <w:ind w:left="567" w:hanging="567"/>
        <w:rPr>
          <w:rFonts w:ascii="Calibri" w:hAnsi="Calibri" w:cs="Calibri"/>
          <w:color w:val="000000"/>
          <w:sz w:val="22"/>
          <w:szCs w:val="22"/>
          <w:lang w:eastAsia="sk-SK"/>
        </w:rPr>
      </w:pPr>
      <w:r w:rsidRPr="00B20981">
        <w:rPr>
          <w:rFonts w:ascii="Calibri" w:hAnsi="Calibri" w:cs="Calibri"/>
          <w:color w:val="000000"/>
          <w:sz w:val="22"/>
          <w:szCs w:val="22"/>
          <w:lang w:eastAsia="sk-SK"/>
        </w:rPr>
        <w:t>Predávajúci je povinný inštalovať Tovar v súlade:</w:t>
      </w:r>
    </w:p>
    <w:p w:rsidR="00F75866" w:rsidRPr="00B20981" w:rsidRDefault="00F75866" w:rsidP="009D49AE">
      <w:pPr>
        <w:numPr>
          <w:ilvl w:val="0"/>
          <w:numId w:val="16"/>
        </w:numPr>
        <w:spacing w:after="0" w:line="240" w:lineRule="auto"/>
        <w:ind w:left="900" w:hanging="49"/>
        <w:jc w:val="both"/>
        <w:textAlignment w:val="baseline"/>
        <w:rPr>
          <w:rFonts w:ascii="Calibri" w:hAnsi="Calibri" w:cs="Calibri"/>
          <w:color w:val="000000"/>
          <w:lang w:eastAsia="sk-SK"/>
        </w:rPr>
      </w:pPr>
      <w:r w:rsidRPr="00B20981">
        <w:rPr>
          <w:rFonts w:ascii="Calibri" w:hAnsi="Calibri" w:cs="Calibri"/>
          <w:color w:val="000000"/>
          <w:lang w:eastAsia="sk-SK"/>
        </w:rPr>
        <w:t>s technickými normami vzťahujúcimi sa na inštaláciu Tovaru,</w:t>
      </w:r>
    </w:p>
    <w:p w:rsidR="00F75866" w:rsidRPr="00B20981" w:rsidRDefault="00F75866" w:rsidP="00F75866">
      <w:pPr>
        <w:numPr>
          <w:ilvl w:val="0"/>
          <w:numId w:val="16"/>
        </w:numPr>
        <w:spacing w:after="0" w:line="240" w:lineRule="auto"/>
        <w:ind w:left="1418" w:hanging="567"/>
        <w:jc w:val="both"/>
        <w:textAlignment w:val="baseline"/>
        <w:rPr>
          <w:rFonts w:ascii="Calibri" w:hAnsi="Calibri" w:cs="Calibri"/>
          <w:color w:val="000000"/>
          <w:lang w:eastAsia="sk-SK"/>
        </w:rPr>
      </w:pPr>
      <w:r w:rsidRPr="00B20981">
        <w:rPr>
          <w:rFonts w:ascii="Calibri" w:hAnsi="Calibri" w:cs="Calibri"/>
          <w:color w:val="000000"/>
          <w:lang w:eastAsia="sk-SK"/>
        </w:rPr>
        <w:t>s pokynmi Kupujúceho ak sa tak Zmluvné strany dohodli,</w:t>
      </w:r>
    </w:p>
    <w:p w:rsidR="00F75866" w:rsidRPr="00B20981" w:rsidRDefault="00F75866" w:rsidP="00F75866">
      <w:pPr>
        <w:numPr>
          <w:ilvl w:val="0"/>
          <w:numId w:val="16"/>
        </w:numPr>
        <w:spacing w:after="0" w:line="240" w:lineRule="auto"/>
        <w:ind w:left="900" w:hanging="49"/>
        <w:jc w:val="both"/>
        <w:textAlignment w:val="baseline"/>
        <w:rPr>
          <w:rFonts w:ascii="Calibri" w:hAnsi="Calibri" w:cs="Calibri"/>
          <w:color w:val="000000"/>
          <w:lang w:eastAsia="sk-SK"/>
        </w:rPr>
      </w:pPr>
      <w:r w:rsidRPr="00B20981">
        <w:rPr>
          <w:rFonts w:ascii="Calibri" w:hAnsi="Calibri" w:cs="Calibri"/>
          <w:color w:val="000000"/>
          <w:lang w:eastAsia="sk-SK"/>
        </w:rPr>
        <w:t xml:space="preserve">s príslušnými povoleniami na inštaláciu Tovaru ak sú vydané, </w:t>
      </w:r>
    </w:p>
    <w:p w:rsidR="00F75866" w:rsidRPr="00B20981" w:rsidRDefault="00F75866" w:rsidP="00F75866">
      <w:pPr>
        <w:numPr>
          <w:ilvl w:val="0"/>
          <w:numId w:val="16"/>
        </w:numPr>
        <w:spacing w:after="0" w:line="240" w:lineRule="auto"/>
        <w:ind w:left="1418" w:hanging="567"/>
        <w:jc w:val="both"/>
        <w:textAlignment w:val="baseline"/>
        <w:rPr>
          <w:rFonts w:ascii="Calibri" w:hAnsi="Calibri" w:cs="Calibri"/>
          <w:color w:val="000000"/>
          <w:lang w:eastAsia="sk-SK"/>
        </w:rPr>
      </w:pPr>
      <w:r w:rsidRPr="00B20981">
        <w:rPr>
          <w:rFonts w:ascii="Calibri" w:hAnsi="Calibri" w:cs="Calibri"/>
          <w:color w:val="000000"/>
          <w:lang w:eastAsia="sk-SK"/>
        </w:rPr>
        <w:t xml:space="preserve">s požiadavkou na celkovú funkčnosť Tovaru ako nainštalovaného celku a na spôsobilosť Tovaru ako nainštalovaného celku na jeho riadne užívanie (prevádzkovanie) </w:t>
      </w:r>
    </w:p>
    <w:p w:rsidR="00F75866" w:rsidRPr="00B20981" w:rsidRDefault="00F75866" w:rsidP="00F75866">
      <w:pPr>
        <w:numPr>
          <w:ilvl w:val="0"/>
          <w:numId w:val="16"/>
        </w:numPr>
        <w:spacing w:after="0" w:line="240" w:lineRule="auto"/>
        <w:ind w:left="1418" w:hanging="567"/>
        <w:jc w:val="both"/>
        <w:textAlignment w:val="baseline"/>
        <w:rPr>
          <w:rFonts w:ascii="Calibri" w:hAnsi="Calibri" w:cs="Calibri"/>
          <w:color w:val="000000"/>
          <w:lang w:eastAsia="sk-SK"/>
        </w:rPr>
      </w:pPr>
      <w:r w:rsidRPr="00B20981">
        <w:rPr>
          <w:rFonts w:ascii="Calibri" w:hAnsi="Calibri" w:cs="Calibri"/>
          <w:color w:val="000000"/>
          <w:lang w:eastAsia="sk-SK"/>
        </w:rPr>
        <w:t>s technologickými postupmi predpísanými výrobcom/-</w:t>
      </w:r>
      <w:proofErr w:type="spellStart"/>
      <w:r w:rsidRPr="00B20981">
        <w:rPr>
          <w:rFonts w:ascii="Calibri" w:hAnsi="Calibri" w:cs="Calibri"/>
          <w:color w:val="000000"/>
          <w:lang w:eastAsia="sk-SK"/>
        </w:rPr>
        <w:t>ami</w:t>
      </w:r>
      <w:proofErr w:type="spellEnd"/>
      <w:r w:rsidRPr="00B20981">
        <w:rPr>
          <w:rFonts w:ascii="Calibri" w:hAnsi="Calibri" w:cs="Calibri"/>
          <w:color w:val="000000"/>
          <w:lang w:eastAsia="sk-SK"/>
        </w:rPr>
        <w:t xml:space="preserve"> materiálu/-lov použitého/-tých pri inštalácii Tovaru.</w:t>
      </w:r>
    </w:p>
    <w:p w:rsidR="00E05622" w:rsidRDefault="00F75866" w:rsidP="00F75866">
      <w:pPr>
        <w:pStyle w:val="Cislovanie2"/>
        <w:numPr>
          <w:ilvl w:val="0"/>
          <w:numId w:val="4"/>
        </w:numPr>
        <w:ind w:left="567" w:hanging="567"/>
        <w:rPr>
          <w:rFonts w:ascii="Calibri" w:hAnsi="Calibri" w:cs="Calibri"/>
          <w:color w:val="000000"/>
          <w:sz w:val="22"/>
          <w:szCs w:val="22"/>
          <w:lang w:eastAsia="sk-SK"/>
        </w:rPr>
      </w:pPr>
      <w:r w:rsidRPr="00F75866">
        <w:rPr>
          <w:rFonts w:ascii="Calibri" w:hAnsi="Calibri" w:cs="Calibri"/>
          <w:color w:val="000000"/>
          <w:sz w:val="22"/>
          <w:szCs w:val="22"/>
          <w:lang w:eastAsia="sk-SK"/>
        </w:rPr>
        <w:t>Kupujúci je povinný zabezpečiť kompletnú súčinnosť a prípravu k inštalácii Tovaru ( zdvíhacie a prepravné zariadenia, stavebná pripravenosť, potrebný počet pracovníkov)        </w:t>
      </w:r>
    </w:p>
    <w:p w:rsidR="00E05622" w:rsidRPr="00E05622" w:rsidRDefault="00E05622" w:rsidP="00E05622">
      <w:pPr>
        <w:pStyle w:val="Cislovanie2"/>
        <w:numPr>
          <w:ilvl w:val="0"/>
          <w:numId w:val="4"/>
        </w:numPr>
        <w:ind w:left="567" w:hanging="567"/>
        <w:rPr>
          <w:rFonts w:ascii="Calibri" w:hAnsi="Calibri" w:cs="Calibri"/>
          <w:color w:val="000000"/>
          <w:sz w:val="22"/>
          <w:szCs w:val="22"/>
          <w:lang w:eastAsia="sk-SK"/>
        </w:rPr>
      </w:pPr>
      <w:r w:rsidRPr="00E05622">
        <w:rPr>
          <w:rFonts w:ascii="Calibri" w:hAnsi="Calibri" w:cs="Calibri"/>
          <w:color w:val="000000"/>
          <w:sz w:val="22"/>
          <w:szCs w:val="22"/>
          <w:lang w:eastAsia="sk-SK"/>
        </w:rPr>
        <w:t>Predávajúci je povinný strpieť výkon kontroly/auditu súvisiaceho s dodaním predmetu zákazky kedykoľvek počas platnosti a účinnosti príslušnej Zmluvy o poskytnutí nenávratného finančného príspevku uzavretej verejným obstarávateľom ako prijímateľom nenávratného finančného príspevku za účelom financovania predmetu zákazky, a to zo strany oprávnených osôb na výkon kontroly/auditu v zmysle príslušných právnych predpisov SR a EÚ, zákona o finančnej kontrole a audite – zákon č. 357/2015 Z. z. o finančnej kontrole a audite o zmene a doplnení niektorých zákonov v znení neskorších predpisov a príslušnej Zmluvy o nenávratnom finančnom príspevku a jej príloh vrátane Všeobecných zmluvných podmienok a poskytnúť týmto orgánom riadne a včas všetku potrebnú súčinnosť. Porušenie tejto povinnosti uchádzača ako dodávateľa je podstatným porušením zmluvy, ktoré oprávňuje verejného obstarávateľa (objednávateľa) od zmluvy odstúpiť.</w:t>
      </w:r>
    </w:p>
    <w:p w:rsidR="00E05622" w:rsidRPr="00E05622" w:rsidRDefault="00E05622" w:rsidP="007D2E94">
      <w:pPr>
        <w:pStyle w:val="Cislovanie2"/>
        <w:numPr>
          <w:ilvl w:val="0"/>
          <w:numId w:val="4"/>
        </w:numPr>
        <w:spacing w:after="0"/>
        <w:ind w:left="567" w:hanging="567"/>
        <w:rPr>
          <w:rFonts w:ascii="Calibri" w:hAnsi="Calibri" w:cs="Calibri"/>
          <w:color w:val="000000"/>
          <w:sz w:val="22"/>
          <w:szCs w:val="22"/>
          <w:lang w:eastAsia="sk-SK"/>
        </w:rPr>
      </w:pPr>
      <w:r w:rsidRPr="00E05622">
        <w:rPr>
          <w:rFonts w:ascii="Calibri" w:hAnsi="Calibri" w:cs="Calibri"/>
          <w:color w:val="000000"/>
          <w:sz w:val="22"/>
          <w:szCs w:val="22"/>
          <w:lang w:eastAsia="sk-SK"/>
        </w:rPr>
        <w:t>Oprávnené osoby na výkon kontroly, auditu a overovania sú najmä:</w:t>
      </w:r>
    </w:p>
    <w:p w:rsidR="00E05622" w:rsidRPr="00BF0B86" w:rsidRDefault="00E05622" w:rsidP="007D2E94">
      <w:pPr>
        <w:pStyle w:val="Odsekzoznamu"/>
        <w:numPr>
          <w:ilvl w:val="0"/>
          <w:numId w:val="13"/>
        </w:numPr>
        <w:jc w:val="both"/>
        <w:rPr>
          <w:rFonts w:asciiTheme="minorHAnsi" w:hAnsiTheme="minorHAnsi" w:cstheme="minorHAnsi"/>
          <w:sz w:val="22"/>
          <w:szCs w:val="22"/>
        </w:rPr>
      </w:pPr>
      <w:r w:rsidRPr="00BF0B86">
        <w:rPr>
          <w:rFonts w:asciiTheme="minorHAnsi" w:hAnsiTheme="minorHAnsi" w:cstheme="minorHAnsi"/>
          <w:sz w:val="22"/>
          <w:szCs w:val="22"/>
        </w:rPr>
        <w:t xml:space="preserve">Poskytovateľ a ním poverené osoby, </w:t>
      </w:r>
    </w:p>
    <w:p w:rsidR="00E05622" w:rsidRPr="00BF0B86" w:rsidRDefault="00E05622" w:rsidP="007D2E94">
      <w:pPr>
        <w:pStyle w:val="Odsekzoznamu"/>
        <w:numPr>
          <w:ilvl w:val="0"/>
          <w:numId w:val="13"/>
        </w:numPr>
        <w:jc w:val="both"/>
        <w:rPr>
          <w:rFonts w:asciiTheme="minorHAnsi" w:hAnsiTheme="minorHAnsi" w:cstheme="minorHAnsi"/>
          <w:sz w:val="22"/>
          <w:szCs w:val="22"/>
        </w:rPr>
      </w:pPr>
      <w:r w:rsidRPr="00BF0B86">
        <w:rPr>
          <w:rFonts w:asciiTheme="minorHAnsi" w:hAnsiTheme="minorHAnsi" w:cstheme="minorHAnsi"/>
          <w:sz w:val="22"/>
          <w:szCs w:val="22"/>
        </w:rPr>
        <w:t xml:space="preserve">Útvar vnútorného auditu Riadiaceho orgánu alebo Sprostredkovateľského orgánu a nimi poverené osoby, </w:t>
      </w:r>
    </w:p>
    <w:p w:rsidR="00E05622" w:rsidRPr="00BF0B86" w:rsidRDefault="00E05622" w:rsidP="007D2E94">
      <w:pPr>
        <w:pStyle w:val="Odsekzoznamu"/>
        <w:numPr>
          <w:ilvl w:val="0"/>
          <w:numId w:val="13"/>
        </w:numPr>
        <w:jc w:val="both"/>
        <w:rPr>
          <w:rFonts w:asciiTheme="minorHAnsi" w:hAnsiTheme="minorHAnsi" w:cstheme="minorHAnsi"/>
          <w:sz w:val="22"/>
          <w:szCs w:val="22"/>
        </w:rPr>
      </w:pPr>
      <w:r w:rsidRPr="00BF0B86">
        <w:rPr>
          <w:rFonts w:asciiTheme="minorHAnsi" w:hAnsiTheme="minorHAnsi" w:cstheme="minorHAnsi"/>
          <w:sz w:val="22"/>
          <w:szCs w:val="22"/>
        </w:rPr>
        <w:t xml:space="preserve">Najvyšší kontrolný úrad SR, Úrad vládneho auditu, Certifikačný orgán a nimi poverené osoby, </w:t>
      </w:r>
    </w:p>
    <w:p w:rsidR="00E05622" w:rsidRPr="00BF0B86" w:rsidRDefault="00E05622" w:rsidP="007D2E94">
      <w:pPr>
        <w:pStyle w:val="Odsekzoznamu"/>
        <w:numPr>
          <w:ilvl w:val="0"/>
          <w:numId w:val="13"/>
        </w:numPr>
        <w:jc w:val="both"/>
        <w:rPr>
          <w:rFonts w:asciiTheme="minorHAnsi" w:hAnsiTheme="minorHAnsi" w:cstheme="minorHAnsi"/>
          <w:sz w:val="22"/>
          <w:szCs w:val="22"/>
        </w:rPr>
      </w:pPr>
      <w:r w:rsidRPr="00BF0B86">
        <w:rPr>
          <w:rFonts w:asciiTheme="minorHAnsi" w:hAnsiTheme="minorHAnsi" w:cstheme="minorHAnsi"/>
          <w:sz w:val="22"/>
          <w:szCs w:val="22"/>
        </w:rPr>
        <w:t xml:space="preserve">Orgán auditu, jeho spolupracujúce orgány a osoby poverené na výkon kontroly/auditu, </w:t>
      </w:r>
    </w:p>
    <w:p w:rsidR="00E05622" w:rsidRPr="00BF0B86" w:rsidRDefault="00E05622" w:rsidP="007D2E94">
      <w:pPr>
        <w:pStyle w:val="Odsekzoznamu"/>
        <w:numPr>
          <w:ilvl w:val="0"/>
          <w:numId w:val="13"/>
        </w:numPr>
        <w:jc w:val="both"/>
        <w:rPr>
          <w:rFonts w:asciiTheme="minorHAnsi" w:hAnsiTheme="minorHAnsi" w:cstheme="minorHAnsi"/>
          <w:sz w:val="22"/>
          <w:szCs w:val="22"/>
        </w:rPr>
      </w:pPr>
      <w:r w:rsidRPr="00BF0B86">
        <w:rPr>
          <w:rFonts w:asciiTheme="minorHAnsi" w:hAnsiTheme="minorHAnsi" w:cstheme="minorHAnsi"/>
          <w:sz w:val="22"/>
          <w:szCs w:val="22"/>
        </w:rPr>
        <w:t xml:space="preserve">Osoby prizvané orgánmi uvedenými v písm. a) až </w:t>
      </w:r>
      <w:r>
        <w:rPr>
          <w:rFonts w:asciiTheme="minorHAnsi" w:hAnsiTheme="minorHAnsi" w:cstheme="minorHAnsi"/>
          <w:sz w:val="22"/>
          <w:szCs w:val="22"/>
        </w:rPr>
        <w:t>d</w:t>
      </w:r>
      <w:r w:rsidRPr="00BF0B86">
        <w:rPr>
          <w:rFonts w:asciiTheme="minorHAnsi" w:hAnsiTheme="minorHAnsi" w:cstheme="minorHAnsi"/>
          <w:sz w:val="22"/>
          <w:szCs w:val="22"/>
        </w:rPr>
        <w:t>) v súlade s príslušnými právnymi predpismi SR a právnymi aktmi EÚ.</w:t>
      </w:r>
    </w:p>
    <w:p w:rsidR="00921458" w:rsidRPr="00E05622" w:rsidRDefault="00F75866" w:rsidP="00E05622">
      <w:pPr>
        <w:pStyle w:val="Cislovanie2"/>
        <w:numPr>
          <w:ilvl w:val="0"/>
          <w:numId w:val="0"/>
        </w:numPr>
        <w:ind w:left="567"/>
        <w:rPr>
          <w:rFonts w:asciiTheme="minorHAnsi" w:hAnsiTheme="minorHAnsi" w:cstheme="minorHAnsi"/>
          <w:sz w:val="22"/>
          <w:szCs w:val="22"/>
        </w:rPr>
      </w:pPr>
      <w:r w:rsidRPr="00E05622">
        <w:rPr>
          <w:rFonts w:ascii="Calibri" w:hAnsi="Calibri" w:cs="Calibri"/>
          <w:color w:val="000000"/>
          <w:sz w:val="22"/>
          <w:szCs w:val="22"/>
          <w:lang w:eastAsia="sk-SK"/>
        </w:rPr>
        <w:t>   </w:t>
      </w:r>
    </w:p>
    <w:p w:rsidR="00921458" w:rsidRPr="00BF0B86" w:rsidRDefault="00921458" w:rsidP="00921458">
      <w:pPr>
        <w:pStyle w:val="Zkladntext20"/>
        <w:shd w:val="clear" w:color="auto" w:fill="auto"/>
        <w:spacing w:line="240" w:lineRule="auto"/>
        <w:ind w:firstLine="0"/>
        <w:rPr>
          <w:rFonts w:asciiTheme="minorHAnsi" w:hAnsiTheme="minorHAnsi" w:cstheme="minorHAnsi"/>
          <w:sz w:val="22"/>
          <w:szCs w:val="22"/>
        </w:rPr>
      </w:pPr>
      <w:r w:rsidRPr="00BF0B86">
        <w:rPr>
          <w:rFonts w:asciiTheme="minorHAnsi" w:hAnsiTheme="minorHAnsi" w:cstheme="minorHAnsi"/>
          <w:sz w:val="22"/>
          <w:szCs w:val="22"/>
        </w:rPr>
        <w:t>Čl. VII</w:t>
      </w:r>
      <w:r w:rsidRPr="00BF0B86">
        <w:rPr>
          <w:rFonts w:asciiTheme="minorHAnsi" w:hAnsiTheme="minorHAnsi" w:cstheme="minorHAnsi"/>
          <w:sz w:val="22"/>
          <w:szCs w:val="22"/>
        </w:rPr>
        <w:br/>
        <w:t>Prevod práv</w:t>
      </w:r>
    </w:p>
    <w:p w:rsidR="00921458" w:rsidRPr="00BF0B86" w:rsidRDefault="00921458" w:rsidP="00921458">
      <w:pPr>
        <w:pStyle w:val="Zkladntext20"/>
        <w:numPr>
          <w:ilvl w:val="0"/>
          <w:numId w:val="5"/>
        </w:numPr>
        <w:shd w:val="clear" w:color="auto" w:fill="auto"/>
        <w:spacing w:line="240" w:lineRule="auto"/>
        <w:ind w:left="567" w:hanging="567"/>
        <w:jc w:val="both"/>
        <w:rPr>
          <w:rFonts w:asciiTheme="minorHAnsi" w:hAnsiTheme="minorHAnsi" w:cstheme="minorHAnsi"/>
          <w:b w:val="0"/>
          <w:sz w:val="22"/>
          <w:szCs w:val="22"/>
        </w:rPr>
      </w:pPr>
      <w:r w:rsidRPr="00BF0B86">
        <w:rPr>
          <w:rFonts w:asciiTheme="minorHAnsi" w:hAnsiTheme="minorHAnsi" w:cstheme="minorHAnsi"/>
          <w:b w:val="0"/>
          <w:sz w:val="22"/>
          <w:szCs w:val="22"/>
        </w:rPr>
        <w:t>Okamihom dodania predmetu kúpy podľa Čl. I tejto zmluvy je podpísanie a prevzatie predmetu kúpy kupujúcim.</w:t>
      </w:r>
    </w:p>
    <w:p w:rsidR="00921458" w:rsidRDefault="00921458" w:rsidP="00921458">
      <w:pPr>
        <w:pStyle w:val="Zkladntext20"/>
        <w:numPr>
          <w:ilvl w:val="0"/>
          <w:numId w:val="5"/>
        </w:numPr>
        <w:shd w:val="clear" w:color="auto" w:fill="auto"/>
        <w:spacing w:line="240" w:lineRule="auto"/>
        <w:ind w:left="567" w:hanging="567"/>
        <w:jc w:val="both"/>
        <w:rPr>
          <w:rFonts w:asciiTheme="minorHAnsi" w:hAnsiTheme="minorHAnsi" w:cstheme="minorHAnsi"/>
          <w:b w:val="0"/>
          <w:sz w:val="22"/>
          <w:szCs w:val="22"/>
        </w:rPr>
      </w:pPr>
      <w:r w:rsidRPr="00BF0B86">
        <w:rPr>
          <w:rFonts w:asciiTheme="minorHAnsi" w:hAnsiTheme="minorHAnsi" w:cstheme="minorHAnsi"/>
          <w:b w:val="0"/>
          <w:sz w:val="22"/>
          <w:szCs w:val="22"/>
        </w:rPr>
        <w:t>Okamihom dodania prechádza z predávajúceho na kupujúceho vlastnícke právo k predmetu kúpy a nebezpečenstvo škody na predmete kúpy.</w:t>
      </w:r>
    </w:p>
    <w:p w:rsidR="00161A0B" w:rsidRPr="00161A0B" w:rsidRDefault="00161A0B" w:rsidP="00161A0B">
      <w:pPr>
        <w:pStyle w:val="Zkladntext20"/>
        <w:numPr>
          <w:ilvl w:val="0"/>
          <w:numId w:val="5"/>
        </w:numPr>
        <w:shd w:val="clear" w:color="auto" w:fill="auto"/>
        <w:spacing w:line="240" w:lineRule="auto"/>
        <w:ind w:left="567" w:hanging="567"/>
        <w:jc w:val="both"/>
        <w:rPr>
          <w:rFonts w:asciiTheme="minorHAnsi" w:hAnsiTheme="minorHAnsi" w:cstheme="minorHAnsi"/>
          <w:b w:val="0"/>
          <w:sz w:val="22"/>
          <w:szCs w:val="22"/>
        </w:rPr>
      </w:pPr>
      <w:r w:rsidRPr="00161A0B">
        <w:rPr>
          <w:rFonts w:asciiTheme="minorHAnsi" w:hAnsiTheme="minorHAnsi" w:cstheme="minorHAnsi"/>
          <w:b w:val="0"/>
          <w:sz w:val="22"/>
          <w:szCs w:val="22"/>
        </w:rPr>
        <w:t>O odovzdaní Tovaru spíšu Zmluvné strany protokol, v ktorom uvedú najmä:</w:t>
      </w:r>
    </w:p>
    <w:p w:rsidR="00161A0B" w:rsidRPr="00B20981" w:rsidRDefault="00161A0B" w:rsidP="00161A0B">
      <w:pPr>
        <w:numPr>
          <w:ilvl w:val="0"/>
          <w:numId w:val="24"/>
        </w:numPr>
        <w:spacing w:after="0" w:line="240" w:lineRule="auto"/>
        <w:ind w:left="900"/>
        <w:jc w:val="both"/>
        <w:textAlignment w:val="baseline"/>
        <w:rPr>
          <w:rFonts w:ascii="Calibri" w:hAnsi="Calibri" w:cs="Calibri"/>
          <w:color w:val="000000"/>
          <w:lang w:eastAsia="sk-SK"/>
        </w:rPr>
      </w:pPr>
      <w:r w:rsidRPr="00B20981">
        <w:rPr>
          <w:rFonts w:ascii="Calibri" w:hAnsi="Calibri" w:cs="Calibri"/>
          <w:color w:val="000000"/>
          <w:lang w:eastAsia="sk-SK"/>
        </w:rPr>
        <w:t>vyhlásenie Zmluvných strán o tom, či podľa skutočností zistených pri odovzdávaní bol Tovar dodaný v súlade s touto Zmluvou,</w:t>
      </w:r>
    </w:p>
    <w:p w:rsidR="00161A0B" w:rsidRPr="00B20981" w:rsidRDefault="00161A0B" w:rsidP="00161A0B">
      <w:pPr>
        <w:numPr>
          <w:ilvl w:val="0"/>
          <w:numId w:val="24"/>
        </w:numPr>
        <w:spacing w:after="0" w:line="240" w:lineRule="auto"/>
        <w:ind w:left="900"/>
        <w:jc w:val="both"/>
        <w:textAlignment w:val="baseline"/>
        <w:rPr>
          <w:rFonts w:ascii="Calibri" w:hAnsi="Calibri" w:cs="Calibri"/>
          <w:color w:val="000000"/>
          <w:lang w:eastAsia="sk-SK"/>
        </w:rPr>
      </w:pPr>
      <w:r w:rsidRPr="00B20981">
        <w:rPr>
          <w:rFonts w:ascii="Calibri" w:hAnsi="Calibri" w:cs="Calibri"/>
          <w:color w:val="000000"/>
          <w:lang w:eastAsia="sk-SK"/>
        </w:rPr>
        <w:lastRenderedPageBreak/>
        <w:t>zhodnotenie akosti odovzdávaného Tovaru a prípadný súpis zistených vád Tovaru,</w:t>
      </w:r>
    </w:p>
    <w:p w:rsidR="00161A0B" w:rsidRPr="00B20981" w:rsidRDefault="00161A0B" w:rsidP="00161A0B">
      <w:pPr>
        <w:numPr>
          <w:ilvl w:val="0"/>
          <w:numId w:val="24"/>
        </w:numPr>
        <w:spacing w:after="0" w:line="240" w:lineRule="auto"/>
        <w:ind w:left="900"/>
        <w:jc w:val="both"/>
        <w:textAlignment w:val="baseline"/>
        <w:rPr>
          <w:rFonts w:ascii="Calibri" w:hAnsi="Calibri" w:cs="Calibri"/>
          <w:color w:val="000000"/>
          <w:lang w:eastAsia="sk-SK"/>
        </w:rPr>
      </w:pPr>
      <w:r w:rsidRPr="00B20981">
        <w:rPr>
          <w:rFonts w:ascii="Calibri" w:hAnsi="Calibri" w:cs="Calibri"/>
          <w:color w:val="000000"/>
          <w:lang w:eastAsia="sk-SK"/>
        </w:rPr>
        <w:t>dojednanie o spôsobe a lehotách na odstránenie zistených vád Tovaru a prípadné iné dojednania Zmluvných strán; Zmluvné strany sa dohodli, že lehota na odstránenie zistených vád nebude dlhšia ako do 3 (tri) pracovné dni, ak sa Zmluvné strany nedohodnú v jednotlivom prípade inak,</w:t>
      </w:r>
    </w:p>
    <w:p w:rsidR="00161A0B" w:rsidRPr="00B20981" w:rsidRDefault="00161A0B" w:rsidP="00161A0B">
      <w:pPr>
        <w:numPr>
          <w:ilvl w:val="0"/>
          <w:numId w:val="24"/>
        </w:numPr>
        <w:spacing w:after="0" w:line="240" w:lineRule="auto"/>
        <w:ind w:left="900"/>
        <w:jc w:val="both"/>
        <w:textAlignment w:val="baseline"/>
        <w:rPr>
          <w:rFonts w:ascii="Calibri" w:hAnsi="Calibri" w:cs="Calibri"/>
          <w:color w:val="000000"/>
          <w:lang w:eastAsia="sk-SK"/>
        </w:rPr>
      </w:pPr>
      <w:r w:rsidRPr="00B20981">
        <w:rPr>
          <w:rFonts w:ascii="Calibri" w:hAnsi="Calibri" w:cs="Calibri"/>
          <w:color w:val="000000"/>
          <w:lang w:eastAsia="sk-SK"/>
        </w:rPr>
        <w:t>zoznam protokolov, atestov a certifikátov odovzdaných spolu s Tovarom,</w:t>
      </w:r>
    </w:p>
    <w:p w:rsidR="00161A0B" w:rsidRPr="00B20981" w:rsidRDefault="00161A0B" w:rsidP="00161A0B">
      <w:pPr>
        <w:numPr>
          <w:ilvl w:val="0"/>
          <w:numId w:val="24"/>
        </w:numPr>
        <w:spacing w:after="0" w:line="240" w:lineRule="auto"/>
        <w:ind w:left="900"/>
        <w:jc w:val="both"/>
        <w:textAlignment w:val="baseline"/>
        <w:rPr>
          <w:rFonts w:ascii="Calibri" w:hAnsi="Calibri" w:cs="Calibri"/>
          <w:color w:val="000000"/>
          <w:lang w:eastAsia="sk-SK"/>
        </w:rPr>
      </w:pPr>
      <w:r w:rsidRPr="00B20981">
        <w:rPr>
          <w:rFonts w:ascii="Calibri" w:hAnsi="Calibri" w:cs="Calibri"/>
          <w:color w:val="000000"/>
          <w:lang w:eastAsia="sk-SK"/>
        </w:rPr>
        <w:t xml:space="preserve">iné skutočnosti, ktorých vyznačenie požaduje niektorá zo Zmluvných strán ak sú opodstatnené, </w:t>
      </w:r>
    </w:p>
    <w:p w:rsidR="00161A0B" w:rsidRPr="00B20981" w:rsidRDefault="00161A0B" w:rsidP="00161A0B">
      <w:pPr>
        <w:numPr>
          <w:ilvl w:val="0"/>
          <w:numId w:val="24"/>
        </w:numPr>
        <w:spacing w:after="0" w:line="240" w:lineRule="auto"/>
        <w:ind w:left="900"/>
        <w:jc w:val="both"/>
        <w:textAlignment w:val="baseline"/>
        <w:rPr>
          <w:rFonts w:ascii="Calibri" w:hAnsi="Calibri" w:cs="Calibri"/>
          <w:color w:val="000000"/>
          <w:lang w:eastAsia="sk-SK"/>
        </w:rPr>
      </w:pPr>
      <w:r w:rsidRPr="00B20981">
        <w:rPr>
          <w:rFonts w:ascii="Calibri" w:hAnsi="Calibri" w:cs="Calibri"/>
          <w:color w:val="000000"/>
          <w:lang w:eastAsia="sk-SK"/>
        </w:rPr>
        <w:t>dátum a miesto vyhotovenia protokolu a podpisy Zmluvných strán (ďalej „Odovzdávací protokol“).</w:t>
      </w:r>
    </w:p>
    <w:p w:rsidR="00921458" w:rsidRPr="00BF0B86" w:rsidRDefault="00921458" w:rsidP="00921458">
      <w:pPr>
        <w:pStyle w:val="Zkladntext20"/>
        <w:shd w:val="clear" w:color="auto" w:fill="auto"/>
        <w:spacing w:line="240" w:lineRule="auto"/>
        <w:ind w:firstLine="0"/>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firstLine="0"/>
        <w:rPr>
          <w:rFonts w:asciiTheme="minorHAnsi" w:hAnsiTheme="minorHAnsi" w:cstheme="minorHAnsi"/>
          <w:sz w:val="22"/>
          <w:szCs w:val="22"/>
        </w:rPr>
      </w:pPr>
      <w:r w:rsidRPr="00BF0B86">
        <w:rPr>
          <w:rFonts w:asciiTheme="minorHAnsi" w:hAnsiTheme="minorHAnsi" w:cstheme="minorHAnsi"/>
          <w:sz w:val="22"/>
          <w:szCs w:val="22"/>
        </w:rPr>
        <w:t>Čl. VIII</w:t>
      </w:r>
    </w:p>
    <w:p w:rsidR="00921458" w:rsidRPr="00BF0B86" w:rsidRDefault="00921458" w:rsidP="00921458">
      <w:pPr>
        <w:pStyle w:val="Zkladntext20"/>
        <w:shd w:val="clear" w:color="auto" w:fill="auto"/>
        <w:spacing w:line="240" w:lineRule="auto"/>
        <w:ind w:firstLine="0"/>
        <w:rPr>
          <w:rFonts w:asciiTheme="minorHAnsi" w:hAnsiTheme="minorHAnsi" w:cstheme="minorHAnsi"/>
          <w:sz w:val="22"/>
          <w:szCs w:val="22"/>
        </w:rPr>
      </w:pPr>
      <w:r w:rsidRPr="00BF0B86">
        <w:rPr>
          <w:rFonts w:asciiTheme="minorHAnsi" w:hAnsiTheme="minorHAnsi" w:cstheme="minorHAnsi"/>
          <w:sz w:val="22"/>
          <w:szCs w:val="22"/>
        </w:rPr>
        <w:t>Zodpovednosť za vady</w:t>
      </w:r>
    </w:p>
    <w:p w:rsidR="00921458" w:rsidRPr="00BF0B86" w:rsidRDefault="00921458" w:rsidP="00921458">
      <w:pPr>
        <w:pStyle w:val="Zkladntext20"/>
        <w:numPr>
          <w:ilvl w:val="0"/>
          <w:numId w:val="6"/>
        </w:numPr>
        <w:shd w:val="clear" w:color="auto" w:fill="auto"/>
        <w:spacing w:line="240" w:lineRule="auto"/>
        <w:ind w:left="567" w:hanging="567"/>
        <w:jc w:val="both"/>
        <w:rPr>
          <w:rFonts w:asciiTheme="minorHAnsi" w:hAnsiTheme="minorHAnsi" w:cstheme="minorHAnsi"/>
          <w:b w:val="0"/>
          <w:sz w:val="22"/>
          <w:szCs w:val="22"/>
        </w:rPr>
      </w:pPr>
      <w:r w:rsidRPr="00BF0B86">
        <w:rPr>
          <w:rFonts w:asciiTheme="minorHAnsi" w:hAnsiTheme="minorHAnsi" w:cstheme="minorHAnsi"/>
          <w:b w:val="0"/>
          <w:sz w:val="22"/>
          <w:szCs w:val="22"/>
        </w:rPr>
        <w:t>Predávajúci zodpovedá za to, že predmet kúpy podľa Čl. 1 tejto zmluvy má v čase prevzatia zmluvne dohodnuté vlastnosti, a že nemá vady, ktoré by znižovali jeho hodnotu alebo schopnosť jeho využitia.</w:t>
      </w:r>
    </w:p>
    <w:p w:rsidR="00921458" w:rsidRPr="00BF0B86" w:rsidRDefault="00921458" w:rsidP="00921458">
      <w:pPr>
        <w:pStyle w:val="Zkladntext20"/>
        <w:numPr>
          <w:ilvl w:val="0"/>
          <w:numId w:val="6"/>
        </w:numPr>
        <w:shd w:val="clear" w:color="auto" w:fill="auto"/>
        <w:spacing w:line="240" w:lineRule="auto"/>
        <w:ind w:left="567" w:hanging="567"/>
        <w:jc w:val="both"/>
        <w:rPr>
          <w:rFonts w:asciiTheme="minorHAnsi" w:hAnsiTheme="minorHAnsi" w:cstheme="minorHAnsi"/>
          <w:b w:val="0"/>
          <w:sz w:val="22"/>
          <w:szCs w:val="22"/>
        </w:rPr>
      </w:pPr>
      <w:r w:rsidRPr="00BF0B86">
        <w:rPr>
          <w:rFonts w:asciiTheme="minorHAnsi" w:hAnsiTheme="minorHAnsi" w:cstheme="minorHAnsi"/>
          <w:b w:val="0"/>
          <w:sz w:val="22"/>
          <w:szCs w:val="22"/>
        </w:rPr>
        <w:t>Za vady, ktoré vznikli, resp. vyšli najavo v záručnej dobe, nezodpovedá predávajúci iba vtedy, ak boli spôsobené používaním predmetu kúpy v rozpore s návodom na obsluhu dodaným výrobcom, resp. nevhodnými prevádzkovými podmienkami, ktoré nezapríčinil predávajúci.</w:t>
      </w:r>
    </w:p>
    <w:p w:rsidR="00921458" w:rsidRPr="00BF0B86" w:rsidRDefault="00921458" w:rsidP="00921458">
      <w:pPr>
        <w:pStyle w:val="Zkladntext20"/>
        <w:numPr>
          <w:ilvl w:val="0"/>
          <w:numId w:val="6"/>
        </w:numPr>
        <w:shd w:val="clear" w:color="auto" w:fill="auto"/>
        <w:spacing w:line="240" w:lineRule="auto"/>
        <w:ind w:left="567" w:hanging="567"/>
        <w:jc w:val="both"/>
        <w:rPr>
          <w:rFonts w:asciiTheme="minorHAnsi" w:hAnsiTheme="minorHAnsi" w:cstheme="minorHAnsi"/>
          <w:b w:val="0"/>
          <w:sz w:val="22"/>
          <w:szCs w:val="22"/>
        </w:rPr>
      </w:pPr>
      <w:r w:rsidRPr="00BF0B86">
        <w:rPr>
          <w:rFonts w:asciiTheme="minorHAnsi" w:hAnsiTheme="minorHAnsi" w:cstheme="minorHAnsi"/>
          <w:b w:val="0"/>
          <w:sz w:val="22"/>
          <w:szCs w:val="22"/>
        </w:rPr>
        <w:t xml:space="preserve">Ak predávajúci poruší ustanovenia tejto zmluvy, kupujúcemu vzniká nárok na náhradu škody, ktorá mu v dôsledku takéhoto konania vznikla v zmysle § 373 a </w:t>
      </w:r>
      <w:proofErr w:type="spellStart"/>
      <w:r w:rsidRPr="00BF0B86">
        <w:rPr>
          <w:rFonts w:asciiTheme="minorHAnsi" w:hAnsiTheme="minorHAnsi" w:cstheme="minorHAnsi"/>
          <w:b w:val="0"/>
          <w:sz w:val="22"/>
          <w:szCs w:val="22"/>
        </w:rPr>
        <w:t>nasl</w:t>
      </w:r>
      <w:proofErr w:type="spellEnd"/>
      <w:r w:rsidRPr="00BF0B86">
        <w:rPr>
          <w:rFonts w:asciiTheme="minorHAnsi" w:hAnsiTheme="minorHAnsi" w:cstheme="minorHAnsi"/>
          <w:b w:val="0"/>
          <w:sz w:val="22"/>
          <w:szCs w:val="22"/>
        </w:rPr>
        <w:t>. Obchodného zákonníka.</w:t>
      </w:r>
    </w:p>
    <w:p w:rsidR="00921458" w:rsidRPr="00BF0B86" w:rsidRDefault="00921458" w:rsidP="00921458">
      <w:pPr>
        <w:pStyle w:val="Zkladntext20"/>
        <w:numPr>
          <w:ilvl w:val="0"/>
          <w:numId w:val="6"/>
        </w:numPr>
        <w:shd w:val="clear" w:color="auto" w:fill="auto"/>
        <w:spacing w:line="240" w:lineRule="auto"/>
        <w:ind w:left="567" w:hanging="567"/>
        <w:jc w:val="both"/>
        <w:rPr>
          <w:rFonts w:asciiTheme="minorHAnsi" w:hAnsiTheme="minorHAnsi" w:cstheme="minorHAnsi"/>
          <w:b w:val="0"/>
          <w:sz w:val="22"/>
          <w:szCs w:val="22"/>
        </w:rPr>
      </w:pPr>
      <w:r w:rsidRPr="00BF0B86">
        <w:rPr>
          <w:rFonts w:asciiTheme="minorHAnsi" w:hAnsiTheme="minorHAnsi" w:cstheme="minorHAnsi"/>
          <w:b w:val="0"/>
          <w:sz w:val="22"/>
          <w:szCs w:val="22"/>
        </w:rPr>
        <w:t>Predávajúci na vlastné náklady odstráni vady zistené v záručnej dobe.</w:t>
      </w:r>
    </w:p>
    <w:p w:rsidR="00921458" w:rsidRPr="00BF0B86" w:rsidRDefault="00921458" w:rsidP="00921458">
      <w:pPr>
        <w:pStyle w:val="Zkladntext20"/>
        <w:numPr>
          <w:ilvl w:val="0"/>
          <w:numId w:val="6"/>
        </w:numPr>
        <w:shd w:val="clear" w:color="auto" w:fill="auto"/>
        <w:spacing w:line="240" w:lineRule="auto"/>
        <w:ind w:left="567" w:hanging="567"/>
        <w:jc w:val="both"/>
        <w:rPr>
          <w:rFonts w:asciiTheme="minorHAnsi" w:hAnsiTheme="minorHAnsi" w:cstheme="minorHAnsi"/>
          <w:b w:val="0"/>
          <w:sz w:val="22"/>
          <w:szCs w:val="22"/>
        </w:rPr>
      </w:pPr>
      <w:r w:rsidRPr="00BF0B86">
        <w:rPr>
          <w:rFonts w:asciiTheme="minorHAnsi" w:hAnsiTheme="minorHAnsi" w:cstheme="minorHAnsi"/>
          <w:b w:val="0"/>
          <w:sz w:val="22"/>
          <w:szCs w:val="22"/>
        </w:rPr>
        <w:t>Ak sa ukáže, že vada predmetu plnenia je neodstrániteľná, zaväzuje sa predávajúci dodať náhradný predmet plnenia zodpovedajúcej kvality, na základe zápisu vyhotoveného a podpísaného zmluvnými stranami.</w:t>
      </w:r>
    </w:p>
    <w:p w:rsidR="00921458" w:rsidRDefault="00921458" w:rsidP="00921458">
      <w:pPr>
        <w:pStyle w:val="Zkladntext20"/>
        <w:numPr>
          <w:ilvl w:val="0"/>
          <w:numId w:val="6"/>
        </w:numPr>
        <w:shd w:val="clear" w:color="auto" w:fill="auto"/>
        <w:spacing w:line="240" w:lineRule="auto"/>
        <w:ind w:left="567" w:hanging="567"/>
        <w:jc w:val="both"/>
        <w:rPr>
          <w:rFonts w:asciiTheme="minorHAnsi" w:hAnsiTheme="minorHAnsi" w:cstheme="minorHAnsi"/>
          <w:b w:val="0"/>
          <w:sz w:val="22"/>
          <w:szCs w:val="22"/>
        </w:rPr>
      </w:pPr>
      <w:bookmarkStart w:id="6" w:name="bookmark6"/>
      <w:r w:rsidRPr="00BF0B86">
        <w:rPr>
          <w:rFonts w:asciiTheme="minorHAnsi" w:hAnsiTheme="minorHAnsi" w:cstheme="minorHAnsi"/>
          <w:b w:val="0"/>
          <w:sz w:val="22"/>
          <w:szCs w:val="22"/>
        </w:rPr>
        <w:t xml:space="preserve">Záručná doba je </w:t>
      </w:r>
      <w:r w:rsidRPr="002C69C9">
        <w:rPr>
          <w:rFonts w:asciiTheme="minorHAnsi" w:hAnsiTheme="minorHAnsi" w:cstheme="minorHAnsi"/>
          <w:b w:val="0"/>
          <w:sz w:val="22"/>
          <w:szCs w:val="22"/>
          <w:shd w:val="clear" w:color="auto" w:fill="FBE4D5" w:themeFill="accent2" w:themeFillTint="33"/>
        </w:rPr>
        <w:t>..........</w:t>
      </w:r>
      <w:r w:rsidRPr="002C69C9">
        <w:rPr>
          <w:rFonts w:asciiTheme="minorHAnsi" w:hAnsiTheme="minorHAnsi" w:cstheme="minorHAnsi"/>
          <w:color w:val="FF0000"/>
          <w:sz w:val="22"/>
          <w:szCs w:val="22"/>
          <w:shd w:val="clear" w:color="auto" w:fill="FBE4D5" w:themeFill="accent2" w:themeFillTint="33"/>
        </w:rPr>
        <w:t xml:space="preserve"> DOPLNIŤ.</w:t>
      </w:r>
      <w:r w:rsidRPr="002C69C9">
        <w:rPr>
          <w:rFonts w:asciiTheme="minorHAnsi" w:hAnsiTheme="minorHAnsi" w:cstheme="minorHAnsi"/>
          <w:b w:val="0"/>
          <w:sz w:val="22"/>
          <w:szCs w:val="22"/>
          <w:shd w:val="clear" w:color="auto" w:fill="FBE4D5" w:themeFill="accent2" w:themeFillTint="33"/>
        </w:rPr>
        <w:t>..................</w:t>
      </w:r>
      <w:r w:rsidRPr="00BF0B86">
        <w:rPr>
          <w:rFonts w:asciiTheme="minorHAnsi" w:hAnsiTheme="minorHAnsi" w:cstheme="minorHAnsi"/>
          <w:b w:val="0"/>
          <w:sz w:val="22"/>
          <w:szCs w:val="22"/>
        </w:rPr>
        <w:tab/>
        <w:t>(</w:t>
      </w:r>
      <w:r w:rsidRPr="00BF0B86">
        <w:rPr>
          <w:rFonts w:asciiTheme="minorHAnsi" w:hAnsiTheme="minorHAnsi" w:cstheme="minorHAnsi"/>
          <w:sz w:val="22"/>
          <w:szCs w:val="22"/>
        </w:rPr>
        <w:t xml:space="preserve">uvedie uchádzač podľa svojej ponuky, minimálne </w:t>
      </w:r>
      <w:bookmarkEnd w:id="6"/>
      <w:r>
        <w:rPr>
          <w:rFonts w:asciiTheme="minorHAnsi" w:hAnsiTheme="minorHAnsi" w:cstheme="minorHAnsi"/>
          <w:sz w:val="22"/>
          <w:szCs w:val="22"/>
        </w:rPr>
        <w:t>12 mesiacov</w:t>
      </w:r>
      <w:r w:rsidRPr="00BF0B86">
        <w:rPr>
          <w:rFonts w:asciiTheme="minorHAnsi" w:hAnsiTheme="minorHAnsi" w:cstheme="minorHAnsi"/>
          <w:sz w:val="22"/>
          <w:szCs w:val="22"/>
        </w:rPr>
        <w:t xml:space="preserve"> odo dňa prevzatia predmetu plnenia)</w:t>
      </w:r>
      <w:r w:rsidRPr="00BF0B86">
        <w:rPr>
          <w:rFonts w:asciiTheme="minorHAnsi" w:hAnsiTheme="minorHAnsi" w:cstheme="minorHAnsi"/>
          <w:b w:val="0"/>
          <w:sz w:val="22"/>
          <w:szCs w:val="22"/>
        </w:rPr>
        <w:t>.</w:t>
      </w:r>
    </w:p>
    <w:p w:rsidR="00E05622" w:rsidRPr="00BF0B86" w:rsidRDefault="00E05622" w:rsidP="00E05622">
      <w:pPr>
        <w:pStyle w:val="Zkladntext20"/>
        <w:shd w:val="clear" w:color="auto" w:fill="auto"/>
        <w:spacing w:line="240" w:lineRule="auto"/>
        <w:ind w:firstLine="0"/>
        <w:jc w:val="both"/>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right="80" w:firstLine="0"/>
        <w:rPr>
          <w:rFonts w:asciiTheme="minorHAnsi" w:hAnsiTheme="minorHAnsi" w:cstheme="minorHAnsi"/>
          <w:sz w:val="22"/>
          <w:szCs w:val="22"/>
        </w:rPr>
      </w:pPr>
      <w:r w:rsidRPr="00BF0B86">
        <w:rPr>
          <w:rFonts w:asciiTheme="minorHAnsi" w:hAnsiTheme="minorHAnsi" w:cstheme="minorHAnsi"/>
          <w:sz w:val="22"/>
          <w:szCs w:val="22"/>
        </w:rPr>
        <w:t>Čl. IX</w:t>
      </w:r>
    </w:p>
    <w:p w:rsidR="00921458" w:rsidRPr="00BF0B86" w:rsidRDefault="00921458" w:rsidP="00921458">
      <w:pPr>
        <w:pStyle w:val="Zkladntext20"/>
        <w:shd w:val="clear" w:color="auto" w:fill="auto"/>
        <w:spacing w:line="240" w:lineRule="auto"/>
        <w:ind w:right="80" w:firstLine="0"/>
        <w:rPr>
          <w:rFonts w:asciiTheme="minorHAnsi" w:hAnsiTheme="minorHAnsi" w:cstheme="minorHAnsi"/>
          <w:sz w:val="22"/>
          <w:szCs w:val="22"/>
        </w:rPr>
      </w:pPr>
      <w:r w:rsidRPr="00BF0B86">
        <w:rPr>
          <w:rFonts w:asciiTheme="minorHAnsi" w:hAnsiTheme="minorHAnsi" w:cstheme="minorHAnsi"/>
          <w:sz w:val="22"/>
          <w:szCs w:val="22"/>
        </w:rPr>
        <w:t>Zánik zmluvy</w:t>
      </w:r>
    </w:p>
    <w:p w:rsidR="00921458" w:rsidRPr="00BF0B86" w:rsidRDefault="00921458" w:rsidP="00921458">
      <w:pPr>
        <w:pStyle w:val="Zkladntext20"/>
        <w:numPr>
          <w:ilvl w:val="0"/>
          <w:numId w:val="7"/>
        </w:numPr>
        <w:shd w:val="clear" w:color="auto" w:fill="auto"/>
        <w:spacing w:line="240" w:lineRule="auto"/>
        <w:ind w:left="567" w:right="200" w:hanging="567"/>
        <w:jc w:val="both"/>
        <w:rPr>
          <w:rFonts w:asciiTheme="minorHAnsi" w:hAnsiTheme="minorHAnsi" w:cstheme="minorHAnsi"/>
          <w:b w:val="0"/>
          <w:sz w:val="22"/>
          <w:szCs w:val="22"/>
        </w:rPr>
      </w:pPr>
      <w:r w:rsidRPr="00BF0B86">
        <w:rPr>
          <w:rFonts w:asciiTheme="minorHAnsi" w:hAnsiTheme="minorHAnsi" w:cstheme="minorHAnsi"/>
          <w:b w:val="0"/>
          <w:sz w:val="22"/>
          <w:szCs w:val="22"/>
        </w:rPr>
        <w:t>Ak zmluvná strana poruší povinnosť vyplývajúcu z tejto zmluvy, druhá zmluvná strana môže od zmluvy odstúpiť.</w:t>
      </w:r>
    </w:p>
    <w:p w:rsidR="00921458" w:rsidRDefault="00921458" w:rsidP="00921458">
      <w:pPr>
        <w:pStyle w:val="Zkladntext20"/>
        <w:numPr>
          <w:ilvl w:val="0"/>
          <w:numId w:val="7"/>
        </w:numPr>
        <w:shd w:val="clear" w:color="auto" w:fill="auto"/>
        <w:spacing w:line="240" w:lineRule="auto"/>
        <w:ind w:left="567" w:right="200" w:hanging="567"/>
        <w:jc w:val="both"/>
        <w:rPr>
          <w:rFonts w:asciiTheme="minorHAnsi" w:hAnsiTheme="minorHAnsi" w:cstheme="minorHAnsi"/>
          <w:b w:val="0"/>
          <w:sz w:val="22"/>
          <w:szCs w:val="22"/>
        </w:rPr>
      </w:pPr>
      <w:r w:rsidRPr="00BF0B86">
        <w:rPr>
          <w:rFonts w:asciiTheme="minorHAnsi" w:hAnsiTheme="minorHAnsi" w:cstheme="minorHAnsi"/>
          <w:b w:val="0"/>
          <w:sz w:val="22"/>
          <w:szCs w:val="22"/>
        </w:rPr>
        <w:t xml:space="preserve">Zmluvné strany sa dohodli, že zásahy úradných miest a zásahy vis </w:t>
      </w:r>
      <w:proofErr w:type="spellStart"/>
      <w:r w:rsidRPr="00BF0B86">
        <w:rPr>
          <w:rFonts w:asciiTheme="minorHAnsi" w:hAnsiTheme="minorHAnsi" w:cstheme="minorHAnsi"/>
          <w:b w:val="0"/>
          <w:sz w:val="22"/>
          <w:szCs w:val="22"/>
        </w:rPr>
        <w:t>maior</w:t>
      </w:r>
      <w:proofErr w:type="spellEnd"/>
      <w:r w:rsidRPr="00BF0B86">
        <w:rPr>
          <w:rFonts w:asciiTheme="minorHAnsi" w:hAnsiTheme="minorHAnsi" w:cstheme="minorHAnsi"/>
          <w:b w:val="0"/>
          <w:sz w:val="22"/>
          <w:szCs w:val="22"/>
        </w:rPr>
        <w:t>, ktorých dôsledkom je nemožnosť plnenia niektorou zo zmluvných strán, sú dôvodom pre okamžité odstúpenie od zmluvy.</w:t>
      </w:r>
    </w:p>
    <w:p w:rsidR="002524A4" w:rsidRPr="002524A4" w:rsidRDefault="002524A4" w:rsidP="002524A4">
      <w:pPr>
        <w:pStyle w:val="Zkladntext20"/>
        <w:numPr>
          <w:ilvl w:val="0"/>
          <w:numId w:val="7"/>
        </w:numPr>
        <w:shd w:val="clear" w:color="auto" w:fill="auto"/>
        <w:spacing w:line="240" w:lineRule="auto"/>
        <w:ind w:left="567" w:right="200" w:hanging="567"/>
        <w:jc w:val="both"/>
        <w:rPr>
          <w:rFonts w:asciiTheme="minorHAnsi" w:hAnsiTheme="minorHAnsi" w:cstheme="minorHAnsi"/>
          <w:b w:val="0"/>
          <w:sz w:val="22"/>
          <w:szCs w:val="22"/>
        </w:rPr>
      </w:pPr>
      <w:r w:rsidRPr="002524A4">
        <w:rPr>
          <w:rFonts w:asciiTheme="minorHAnsi" w:hAnsiTheme="minorHAnsi" w:cstheme="minorHAnsi"/>
          <w:b w:val="0"/>
          <w:sz w:val="22"/>
          <w:szCs w:val="22"/>
        </w:rPr>
        <w:t>Táto Zmluva zaniká jej zrušením dohodou Zmluvných strán alebo odstúpením od tejto Zmluvy oprávnenou Zmluvnou stranou alebo z iných dôvodov stanovených platným právom alebo predpokladaných v tejto Zmluve.</w:t>
      </w:r>
    </w:p>
    <w:p w:rsidR="002524A4" w:rsidRPr="002524A4" w:rsidRDefault="002524A4" w:rsidP="002524A4">
      <w:pPr>
        <w:pStyle w:val="Zkladntext20"/>
        <w:numPr>
          <w:ilvl w:val="0"/>
          <w:numId w:val="7"/>
        </w:numPr>
        <w:shd w:val="clear" w:color="auto" w:fill="auto"/>
        <w:spacing w:line="240" w:lineRule="auto"/>
        <w:ind w:left="567" w:right="200" w:hanging="567"/>
        <w:jc w:val="both"/>
        <w:rPr>
          <w:rFonts w:asciiTheme="minorHAnsi" w:hAnsiTheme="minorHAnsi" w:cstheme="minorHAnsi"/>
          <w:b w:val="0"/>
          <w:sz w:val="22"/>
          <w:szCs w:val="22"/>
        </w:rPr>
      </w:pPr>
      <w:r w:rsidRPr="002524A4">
        <w:rPr>
          <w:rFonts w:asciiTheme="minorHAnsi" w:hAnsiTheme="minorHAnsi" w:cstheme="minorHAnsi"/>
          <w:b w:val="0"/>
          <w:sz w:val="22"/>
          <w:szCs w:val="22"/>
        </w:rPr>
        <w:t>Ktorákoľvek Zmluvná strana je oprávnená odstúpiť od tejto Zmluvy v prípade, ak sa druhá Zmluvná strana dopustí konania, ktoré je podstatným porušením tejto Zmluvy s poukazom na ustanovenie § 345 Obchodného zákonníka. Právo na odstúpenie môže oprávnená Zmluvná strana uplatniť písomným oznámením doručeným druhej Zmluvnej strane, ktoré obsahuje skutkové vymedzenie dôvodu na odstúpenie od Zmluvy. Ak oznámenie nebude obsahovať skutkové vymedzenie dôvodu na odstúpenie od Zmluvy, bude odstúpenie neplatné.</w:t>
      </w:r>
    </w:p>
    <w:p w:rsidR="002524A4" w:rsidRPr="002524A4" w:rsidRDefault="002524A4" w:rsidP="002524A4">
      <w:pPr>
        <w:pStyle w:val="Zkladntext20"/>
        <w:numPr>
          <w:ilvl w:val="0"/>
          <w:numId w:val="7"/>
        </w:numPr>
        <w:shd w:val="clear" w:color="auto" w:fill="auto"/>
        <w:spacing w:line="240" w:lineRule="auto"/>
        <w:ind w:left="567" w:right="200" w:hanging="567"/>
        <w:jc w:val="both"/>
        <w:rPr>
          <w:rFonts w:asciiTheme="minorHAnsi" w:hAnsiTheme="minorHAnsi" w:cstheme="minorHAnsi"/>
          <w:b w:val="0"/>
          <w:sz w:val="22"/>
          <w:szCs w:val="22"/>
        </w:rPr>
      </w:pPr>
      <w:r w:rsidRPr="002524A4">
        <w:rPr>
          <w:rFonts w:asciiTheme="minorHAnsi" w:hAnsiTheme="minorHAnsi" w:cstheme="minorHAnsi"/>
          <w:b w:val="0"/>
          <w:sz w:val="22"/>
          <w:szCs w:val="22"/>
        </w:rPr>
        <w:t>Odstúpením od Zmluvy sa Zmluva neruší od počiatku, ale až  odo dňa doručenia písomného oznámenia druhej Zmluvnej strane.</w:t>
      </w:r>
    </w:p>
    <w:p w:rsidR="002524A4" w:rsidRPr="002524A4" w:rsidRDefault="002524A4" w:rsidP="002524A4">
      <w:pPr>
        <w:pStyle w:val="Zkladntext20"/>
        <w:numPr>
          <w:ilvl w:val="0"/>
          <w:numId w:val="7"/>
        </w:numPr>
        <w:shd w:val="clear" w:color="auto" w:fill="auto"/>
        <w:spacing w:line="240" w:lineRule="auto"/>
        <w:ind w:left="567" w:right="200" w:hanging="567"/>
        <w:jc w:val="both"/>
        <w:rPr>
          <w:rFonts w:asciiTheme="minorHAnsi" w:hAnsiTheme="minorHAnsi" w:cstheme="minorHAnsi"/>
          <w:b w:val="0"/>
          <w:sz w:val="22"/>
          <w:szCs w:val="22"/>
        </w:rPr>
      </w:pPr>
      <w:r w:rsidRPr="002524A4">
        <w:rPr>
          <w:rFonts w:asciiTheme="minorHAnsi" w:hAnsiTheme="minorHAnsi" w:cstheme="minorHAnsi"/>
          <w:b w:val="0"/>
          <w:sz w:val="22"/>
          <w:szCs w:val="22"/>
        </w:rPr>
        <w:t>Odstúpením od zmluvy zanikajú všetky práva a povinnosti zmluvných strán. Odstúpenie od zmluvy sa však nedotýka nároku na náhradu škody vzniknutej porušením zmluvy a iných ustanovení, ktoré podľa prejavenej vôle strán alebo vzhľadom na svoju povahu majú trvať aj po ukončení zmluvy. Strana, ktorej pred odstúpením od zmluvy poskytla plnenie druhá strana, toto plnenie vráti; pri peňažnom záväzku spolu s úrokmi vo výške ustanovenej na základe zákona.</w:t>
      </w:r>
    </w:p>
    <w:p w:rsidR="002524A4" w:rsidRPr="00E05622" w:rsidRDefault="002524A4" w:rsidP="00E05622">
      <w:pPr>
        <w:pStyle w:val="Zkladntext20"/>
        <w:numPr>
          <w:ilvl w:val="0"/>
          <w:numId w:val="7"/>
        </w:numPr>
        <w:shd w:val="clear" w:color="auto" w:fill="auto"/>
        <w:spacing w:line="240" w:lineRule="auto"/>
        <w:ind w:left="567" w:right="200" w:hanging="567"/>
        <w:jc w:val="both"/>
        <w:rPr>
          <w:rFonts w:asciiTheme="minorHAnsi" w:hAnsiTheme="minorHAnsi" w:cstheme="minorHAnsi"/>
          <w:b w:val="0"/>
          <w:sz w:val="22"/>
          <w:szCs w:val="22"/>
        </w:rPr>
      </w:pPr>
      <w:r w:rsidRPr="00E05622">
        <w:rPr>
          <w:rFonts w:asciiTheme="minorHAnsi" w:hAnsiTheme="minorHAnsi" w:cstheme="minorHAnsi"/>
          <w:b w:val="0"/>
          <w:sz w:val="22"/>
          <w:szCs w:val="22"/>
        </w:rPr>
        <w:lastRenderedPageBreak/>
        <w:t>Kupujúci si vyhradzuje právo v prípade, kedy ešte nedošlo k plneniu predmetu tejto zmluvy a výsledky administratívnej finančnej kontroly procesu verejného obstarávania zo strany poskytovateľa NFP neumožňujú financovanie výdavkov vzniknutých z obstarávaním predmetu Zmluvy odstúpiť od tejto zmluvy bez akýchkoľvek sankcií, pričom táto zmluva stráca platnosť od počiatku bez akéhokoľvek nároku na odškodnenie zmluvných strán.</w:t>
      </w:r>
    </w:p>
    <w:p w:rsidR="002524A4" w:rsidRPr="00BF0B86" w:rsidRDefault="002524A4" w:rsidP="00E05622">
      <w:pPr>
        <w:pStyle w:val="Zkladntext20"/>
        <w:shd w:val="clear" w:color="auto" w:fill="auto"/>
        <w:spacing w:line="240" w:lineRule="auto"/>
        <w:ind w:right="200" w:firstLine="0"/>
        <w:jc w:val="both"/>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right="80" w:firstLine="0"/>
        <w:rPr>
          <w:rFonts w:asciiTheme="minorHAnsi" w:hAnsiTheme="minorHAnsi" w:cstheme="minorHAnsi"/>
          <w:sz w:val="22"/>
          <w:szCs w:val="22"/>
        </w:rPr>
      </w:pPr>
      <w:r w:rsidRPr="00BF0B86">
        <w:rPr>
          <w:rFonts w:asciiTheme="minorHAnsi" w:hAnsiTheme="minorHAnsi" w:cstheme="minorHAnsi"/>
          <w:sz w:val="22"/>
          <w:szCs w:val="22"/>
        </w:rPr>
        <w:t>Čl. X</w:t>
      </w:r>
    </w:p>
    <w:p w:rsidR="00921458" w:rsidRPr="00BF0B86" w:rsidRDefault="00921458" w:rsidP="00921458">
      <w:pPr>
        <w:pStyle w:val="Zkladntext20"/>
        <w:shd w:val="clear" w:color="auto" w:fill="auto"/>
        <w:spacing w:line="240" w:lineRule="auto"/>
        <w:ind w:right="80" w:firstLine="0"/>
        <w:rPr>
          <w:rFonts w:asciiTheme="minorHAnsi" w:hAnsiTheme="minorHAnsi" w:cstheme="minorHAnsi"/>
          <w:sz w:val="22"/>
          <w:szCs w:val="22"/>
        </w:rPr>
      </w:pPr>
      <w:r w:rsidRPr="00BF0B86">
        <w:rPr>
          <w:rFonts w:asciiTheme="minorHAnsi" w:hAnsiTheme="minorHAnsi" w:cstheme="minorHAnsi"/>
          <w:sz w:val="22"/>
          <w:szCs w:val="22"/>
        </w:rPr>
        <w:t>Záverečné ustanovenia</w:t>
      </w:r>
    </w:p>
    <w:p w:rsidR="00921458" w:rsidRDefault="00921458" w:rsidP="00921458">
      <w:pPr>
        <w:pStyle w:val="Zkladntext20"/>
        <w:numPr>
          <w:ilvl w:val="0"/>
          <w:numId w:val="10"/>
        </w:numPr>
        <w:shd w:val="clear" w:color="auto" w:fill="auto"/>
        <w:spacing w:line="240" w:lineRule="auto"/>
        <w:ind w:left="567" w:hanging="567"/>
        <w:jc w:val="both"/>
        <w:rPr>
          <w:rFonts w:asciiTheme="minorHAnsi" w:hAnsiTheme="minorHAnsi" w:cstheme="minorHAnsi"/>
          <w:b w:val="0"/>
          <w:sz w:val="22"/>
          <w:szCs w:val="22"/>
        </w:rPr>
      </w:pPr>
      <w:r w:rsidRPr="00BF0B86">
        <w:rPr>
          <w:rFonts w:asciiTheme="minorHAnsi" w:hAnsiTheme="minorHAnsi" w:cstheme="minorHAnsi"/>
          <w:b w:val="0"/>
          <w:sz w:val="22"/>
          <w:szCs w:val="22"/>
        </w:rPr>
        <w:t>Vzťahy neupravené touto zmluvou sa spravujú ustanoveniami Obchodného zákonníka a Občianskeho zákonníka.</w:t>
      </w:r>
    </w:p>
    <w:p w:rsidR="002524A4" w:rsidRPr="002524A4" w:rsidRDefault="002524A4" w:rsidP="002524A4">
      <w:pPr>
        <w:pStyle w:val="Zkladntext20"/>
        <w:numPr>
          <w:ilvl w:val="0"/>
          <w:numId w:val="10"/>
        </w:numPr>
        <w:shd w:val="clear" w:color="auto" w:fill="auto"/>
        <w:spacing w:line="240" w:lineRule="auto"/>
        <w:ind w:left="567" w:hanging="567"/>
        <w:jc w:val="both"/>
        <w:rPr>
          <w:rFonts w:asciiTheme="minorHAnsi" w:hAnsiTheme="minorHAnsi" w:cstheme="minorHAnsi"/>
          <w:b w:val="0"/>
          <w:sz w:val="22"/>
          <w:szCs w:val="22"/>
        </w:rPr>
      </w:pPr>
      <w:r w:rsidRPr="002524A4">
        <w:rPr>
          <w:rFonts w:asciiTheme="minorHAnsi" w:hAnsiTheme="minorHAnsi" w:cstheme="minorHAnsi"/>
          <w:b w:val="0"/>
          <w:sz w:val="22"/>
          <w:szCs w:val="22"/>
        </w:rPr>
        <w:t>Zmluvné strany sa zaväzujú, že si budú vzájomne poskytovať potrebnú súčinnosť a vzájomne sa informovať o ďalších skutočnostiach potrebných pre plnenie ich záväzkov vyplývajúcich z tejto Zmluvy, oznamovať si včas dôležité okolnosti a ich zmeny, ktoré môžu mať vplyv na ich spoluprácu podľa tejto Zmluvy.</w:t>
      </w:r>
    </w:p>
    <w:p w:rsidR="00921458" w:rsidRPr="00BF0B86" w:rsidRDefault="00921458" w:rsidP="00921458">
      <w:pPr>
        <w:pStyle w:val="Zkladntext20"/>
        <w:numPr>
          <w:ilvl w:val="0"/>
          <w:numId w:val="10"/>
        </w:numPr>
        <w:shd w:val="clear" w:color="auto" w:fill="auto"/>
        <w:spacing w:line="240" w:lineRule="auto"/>
        <w:ind w:left="567" w:hanging="567"/>
        <w:jc w:val="both"/>
        <w:rPr>
          <w:rFonts w:asciiTheme="minorHAnsi" w:hAnsiTheme="minorHAnsi" w:cstheme="minorHAnsi"/>
          <w:b w:val="0"/>
          <w:sz w:val="22"/>
          <w:szCs w:val="22"/>
        </w:rPr>
      </w:pPr>
      <w:r w:rsidRPr="00BF0B86">
        <w:rPr>
          <w:rFonts w:asciiTheme="minorHAnsi" w:hAnsiTheme="minorHAnsi" w:cstheme="minorHAnsi"/>
          <w:b w:val="0"/>
          <w:sz w:val="22"/>
          <w:szCs w:val="22"/>
        </w:rPr>
        <w:t>Akékoľvek zmeny tejto zmluvy alebo jej dodatky musia mať písomnú formu a musia byť podpísané zmluvnými stranami.</w:t>
      </w:r>
    </w:p>
    <w:p w:rsidR="00921458" w:rsidRPr="00BF0B86" w:rsidRDefault="00921458" w:rsidP="00921458">
      <w:pPr>
        <w:pStyle w:val="Zkladntext20"/>
        <w:numPr>
          <w:ilvl w:val="0"/>
          <w:numId w:val="10"/>
        </w:numPr>
        <w:shd w:val="clear" w:color="auto" w:fill="auto"/>
        <w:spacing w:line="240" w:lineRule="auto"/>
        <w:ind w:left="567" w:hanging="567"/>
        <w:jc w:val="both"/>
        <w:rPr>
          <w:rFonts w:asciiTheme="minorHAnsi" w:hAnsiTheme="minorHAnsi" w:cstheme="minorHAnsi"/>
          <w:b w:val="0"/>
          <w:sz w:val="22"/>
          <w:szCs w:val="22"/>
        </w:rPr>
      </w:pPr>
      <w:r w:rsidRPr="00BF0B86">
        <w:rPr>
          <w:rFonts w:asciiTheme="minorHAnsi" w:hAnsiTheme="minorHAnsi" w:cstheme="minorHAnsi"/>
          <w:b w:val="0"/>
          <w:sz w:val="22"/>
          <w:szCs w:val="22"/>
        </w:rPr>
        <w:t>Zástupcovia zmluvných strán prehlasujú, že sa oboznámili s obsahom tejto zmluvy, v plnom rozsahu s ním súhlasia a prehlasujú, že pri podpise tejto zmluvy konali slobodne a že nebola podpísaná v tiesni a ani za nápadne nevýhodných podmienok.</w:t>
      </w:r>
    </w:p>
    <w:p w:rsidR="00921458" w:rsidRPr="00BF0B86" w:rsidRDefault="00921458" w:rsidP="00921458">
      <w:pPr>
        <w:pStyle w:val="Zkladntext20"/>
        <w:numPr>
          <w:ilvl w:val="0"/>
          <w:numId w:val="10"/>
        </w:numPr>
        <w:shd w:val="clear" w:color="auto" w:fill="auto"/>
        <w:spacing w:line="240" w:lineRule="auto"/>
        <w:ind w:left="567" w:hanging="567"/>
        <w:jc w:val="both"/>
        <w:rPr>
          <w:rFonts w:asciiTheme="minorHAnsi" w:hAnsiTheme="minorHAnsi" w:cstheme="minorHAnsi"/>
          <w:b w:val="0"/>
          <w:sz w:val="22"/>
          <w:szCs w:val="22"/>
        </w:rPr>
      </w:pPr>
      <w:r w:rsidRPr="00BF0B86">
        <w:rPr>
          <w:rFonts w:asciiTheme="minorHAnsi" w:hAnsiTheme="minorHAnsi" w:cstheme="minorHAnsi"/>
          <w:b w:val="0"/>
          <w:sz w:val="22"/>
          <w:szCs w:val="22"/>
          <w:lang w:eastAsia="sk-SK"/>
        </w:rPr>
        <w:t>Zmluva nadobudne platnosť dňom podpisu oboma zmluvnými stranami a účinnosť po splnení odkladacej podmienky, ktorá spočíva v tom, že objednávateľ doručí zhotoviteľovi oznámenie o pozitívnom overení správnosti postupu verejného obstarávania poskytovateľom NFP, ktorého výsledkom je táto Zmluva.  Zmluva nadobudne účinnosť dňom doručenia predmetného oznámenia. Všetky počítania hmotno-právnych lehôt medzi objednávateľom a zhotoviteľom, ako aj ďalšie právne skutočnosti zakladajúce, zrušujúce a meniace vzájomné práva a povinnosti medzi zmluvnými stranami sa právne odvíjajú od momentu účinnosti tejto Zmluvy</w:t>
      </w:r>
      <w:r w:rsidRPr="00BF0B86">
        <w:rPr>
          <w:rFonts w:asciiTheme="minorHAnsi" w:hAnsiTheme="minorHAnsi" w:cstheme="minorHAnsi"/>
          <w:b w:val="0"/>
          <w:sz w:val="22"/>
          <w:szCs w:val="22"/>
        </w:rPr>
        <w:t xml:space="preserve">. </w:t>
      </w:r>
    </w:p>
    <w:p w:rsidR="00921458" w:rsidRDefault="00921458" w:rsidP="00921458">
      <w:pPr>
        <w:pStyle w:val="Zkladntext20"/>
        <w:numPr>
          <w:ilvl w:val="0"/>
          <w:numId w:val="10"/>
        </w:numPr>
        <w:shd w:val="clear" w:color="auto" w:fill="auto"/>
        <w:spacing w:line="240" w:lineRule="auto"/>
        <w:ind w:left="567" w:hanging="567"/>
        <w:jc w:val="both"/>
        <w:rPr>
          <w:rFonts w:asciiTheme="minorHAnsi" w:hAnsiTheme="minorHAnsi" w:cstheme="minorHAnsi"/>
          <w:b w:val="0"/>
          <w:sz w:val="22"/>
          <w:szCs w:val="22"/>
        </w:rPr>
      </w:pPr>
      <w:r w:rsidRPr="00BF0B86">
        <w:rPr>
          <w:rFonts w:asciiTheme="minorHAnsi" w:hAnsiTheme="minorHAnsi" w:cstheme="minorHAnsi"/>
          <w:b w:val="0"/>
          <w:sz w:val="22"/>
          <w:szCs w:val="22"/>
        </w:rPr>
        <w:t>V prípade neschválenia procesu verejného obstarávania poskytovateľom nenávratného finančného príspevku, kupujúci si vyhradzuje právo odstúpiť od zmluvy bez udania iného dôvodu v nadväznosti na doručenie správy z kontroly verejného obstarávania, ktorou poskytovateľ nenávratného finančného príspevku neschváli predmetné verejné obstarávanie.</w:t>
      </w:r>
    </w:p>
    <w:p w:rsidR="00E05622" w:rsidRPr="00BF0B86" w:rsidRDefault="00E05622" w:rsidP="00E05622">
      <w:pPr>
        <w:pStyle w:val="Zkladntext20"/>
        <w:numPr>
          <w:ilvl w:val="0"/>
          <w:numId w:val="10"/>
        </w:numPr>
        <w:shd w:val="clear" w:color="auto" w:fill="auto"/>
        <w:spacing w:line="240" w:lineRule="auto"/>
        <w:ind w:left="567" w:hanging="567"/>
        <w:jc w:val="both"/>
        <w:rPr>
          <w:rFonts w:asciiTheme="minorHAnsi" w:hAnsiTheme="minorHAnsi" w:cstheme="minorHAnsi"/>
          <w:b w:val="0"/>
          <w:sz w:val="22"/>
          <w:szCs w:val="22"/>
        </w:rPr>
      </w:pPr>
      <w:r w:rsidRPr="00BF0B86">
        <w:rPr>
          <w:rFonts w:asciiTheme="minorHAnsi" w:hAnsiTheme="minorHAnsi" w:cstheme="minorHAnsi"/>
          <w:b w:val="0"/>
          <w:sz w:val="22"/>
          <w:szCs w:val="22"/>
        </w:rPr>
        <w:t xml:space="preserve">Zmluva je vyhotovená v </w:t>
      </w:r>
      <w:r>
        <w:rPr>
          <w:rFonts w:asciiTheme="minorHAnsi" w:hAnsiTheme="minorHAnsi" w:cstheme="minorHAnsi"/>
          <w:b w:val="0"/>
          <w:sz w:val="22"/>
          <w:szCs w:val="22"/>
        </w:rPr>
        <w:t>5</w:t>
      </w:r>
      <w:r w:rsidRPr="00BF0B86">
        <w:rPr>
          <w:rFonts w:asciiTheme="minorHAnsi" w:hAnsiTheme="minorHAnsi" w:cstheme="minorHAnsi"/>
          <w:b w:val="0"/>
          <w:sz w:val="22"/>
          <w:szCs w:val="22"/>
        </w:rPr>
        <w:t xml:space="preserve"> prevedeniach, pričom </w:t>
      </w:r>
      <w:r>
        <w:rPr>
          <w:rFonts w:asciiTheme="minorHAnsi" w:hAnsiTheme="minorHAnsi" w:cstheme="minorHAnsi"/>
          <w:b w:val="0"/>
          <w:sz w:val="22"/>
          <w:szCs w:val="22"/>
        </w:rPr>
        <w:t xml:space="preserve">3 vyhotovenia </w:t>
      </w:r>
      <w:proofErr w:type="spellStart"/>
      <w:r>
        <w:rPr>
          <w:rFonts w:asciiTheme="minorHAnsi" w:hAnsiTheme="minorHAnsi" w:cstheme="minorHAnsi"/>
          <w:b w:val="0"/>
          <w:sz w:val="22"/>
          <w:szCs w:val="22"/>
        </w:rPr>
        <w:t>obdrží</w:t>
      </w:r>
      <w:proofErr w:type="spellEnd"/>
      <w:r>
        <w:rPr>
          <w:rFonts w:asciiTheme="minorHAnsi" w:hAnsiTheme="minorHAnsi" w:cstheme="minorHAnsi"/>
          <w:b w:val="0"/>
          <w:sz w:val="22"/>
          <w:szCs w:val="22"/>
        </w:rPr>
        <w:t xml:space="preserve"> kupujúci a štyri vyhotovenia </w:t>
      </w:r>
      <w:proofErr w:type="spellStart"/>
      <w:r>
        <w:rPr>
          <w:rFonts w:asciiTheme="minorHAnsi" w:hAnsiTheme="minorHAnsi" w:cstheme="minorHAnsi"/>
          <w:b w:val="0"/>
          <w:sz w:val="22"/>
          <w:szCs w:val="22"/>
        </w:rPr>
        <w:t>obdrží</w:t>
      </w:r>
      <w:proofErr w:type="spellEnd"/>
      <w:r>
        <w:rPr>
          <w:rFonts w:asciiTheme="minorHAnsi" w:hAnsiTheme="minorHAnsi" w:cstheme="minorHAnsi"/>
          <w:b w:val="0"/>
          <w:sz w:val="22"/>
          <w:szCs w:val="22"/>
        </w:rPr>
        <w:t xml:space="preserve"> predávajúci.</w:t>
      </w:r>
    </w:p>
    <w:p w:rsidR="00E05622" w:rsidRPr="00E05622" w:rsidRDefault="00E05622" w:rsidP="00E05622">
      <w:pPr>
        <w:pStyle w:val="Zkladntext20"/>
        <w:numPr>
          <w:ilvl w:val="0"/>
          <w:numId w:val="10"/>
        </w:numPr>
        <w:shd w:val="clear" w:color="auto" w:fill="auto"/>
        <w:spacing w:line="240" w:lineRule="auto"/>
        <w:ind w:left="567" w:hanging="567"/>
        <w:jc w:val="both"/>
        <w:rPr>
          <w:rFonts w:asciiTheme="minorHAnsi" w:hAnsiTheme="minorHAnsi" w:cstheme="minorHAnsi"/>
          <w:b w:val="0"/>
          <w:sz w:val="22"/>
          <w:szCs w:val="22"/>
        </w:rPr>
      </w:pPr>
      <w:r w:rsidRPr="00E05622">
        <w:rPr>
          <w:rFonts w:asciiTheme="minorHAnsi" w:hAnsiTheme="minorHAnsi" w:cstheme="minorHAnsi"/>
          <w:b w:val="0"/>
          <w:sz w:val="22"/>
          <w:szCs w:val="22"/>
        </w:rPr>
        <w:t>Predávajúci je povinný mať v čase podpisu tejto zmluvy, ako aj počas celej doby jej platnosti, zapísaných konečných užívateľov výhod v Registri partnerov verejného sektora, a to v súlade so zákonom 315/2016 Z. z. o registri partnerov verejného sektora a o zmene a doplnení niektorých zákonov.</w:t>
      </w:r>
    </w:p>
    <w:p w:rsidR="00E05622" w:rsidRPr="00E05622" w:rsidRDefault="00E05622" w:rsidP="00E05622">
      <w:pPr>
        <w:pStyle w:val="Zkladntext20"/>
        <w:numPr>
          <w:ilvl w:val="0"/>
          <w:numId w:val="10"/>
        </w:numPr>
        <w:shd w:val="clear" w:color="auto" w:fill="auto"/>
        <w:spacing w:line="240" w:lineRule="auto"/>
        <w:ind w:left="567" w:hanging="567"/>
        <w:jc w:val="both"/>
        <w:rPr>
          <w:rFonts w:asciiTheme="minorHAnsi" w:hAnsiTheme="minorHAnsi" w:cstheme="minorHAnsi"/>
          <w:b w:val="0"/>
          <w:sz w:val="22"/>
          <w:szCs w:val="22"/>
        </w:rPr>
      </w:pPr>
      <w:r w:rsidRPr="00E05622">
        <w:rPr>
          <w:rFonts w:asciiTheme="minorHAnsi" w:hAnsiTheme="minorHAnsi" w:cstheme="minorHAnsi"/>
          <w:b w:val="0"/>
          <w:sz w:val="22"/>
          <w:szCs w:val="22"/>
        </w:rPr>
        <w:t>Neoddeliteľnými súčasťami tejto Zmluvy sú nasledovné prílohy:  </w:t>
      </w:r>
    </w:p>
    <w:p w:rsidR="00E05622" w:rsidRPr="00B20981" w:rsidRDefault="00E05622" w:rsidP="00E05622">
      <w:pPr>
        <w:numPr>
          <w:ilvl w:val="0"/>
          <w:numId w:val="37"/>
        </w:numPr>
        <w:spacing w:after="0" w:line="240" w:lineRule="auto"/>
        <w:ind w:left="426"/>
        <w:jc w:val="both"/>
        <w:textAlignment w:val="baseline"/>
        <w:rPr>
          <w:rFonts w:ascii="Calibri" w:hAnsi="Calibri" w:cs="Calibri"/>
          <w:color w:val="000000"/>
          <w:lang w:eastAsia="sk-SK"/>
        </w:rPr>
      </w:pPr>
      <w:r w:rsidRPr="00B20981">
        <w:rPr>
          <w:rFonts w:ascii="Calibri" w:hAnsi="Calibri" w:cs="Calibri"/>
          <w:color w:val="000000"/>
          <w:lang w:eastAsia="sk-SK"/>
        </w:rPr>
        <w:t xml:space="preserve">Príloha č. 1:  Technická špecifikácia a výpočet zmluvnej ceny  predmetu Zmluvy </w:t>
      </w:r>
    </w:p>
    <w:p w:rsidR="00E05622" w:rsidRPr="00B20981" w:rsidRDefault="00E05622" w:rsidP="00E05622">
      <w:pPr>
        <w:numPr>
          <w:ilvl w:val="0"/>
          <w:numId w:val="37"/>
        </w:numPr>
        <w:spacing w:after="0" w:line="240" w:lineRule="auto"/>
        <w:ind w:left="426"/>
        <w:jc w:val="both"/>
        <w:textAlignment w:val="baseline"/>
        <w:rPr>
          <w:rFonts w:ascii="Calibri" w:hAnsi="Calibri" w:cs="Calibri"/>
          <w:color w:val="000000"/>
          <w:lang w:eastAsia="sk-SK"/>
        </w:rPr>
      </w:pPr>
      <w:r w:rsidRPr="00B20981">
        <w:rPr>
          <w:rFonts w:ascii="Calibri" w:hAnsi="Calibri" w:cs="Calibri"/>
        </w:rPr>
        <w:t xml:space="preserve">Príloha č. </w:t>
      </w:r>
      <w:r w:rsidR="007D2E94">
        <w:rPr>
          <w:rFonts w:ascii="Calibri" w:hAnsi="Calibri" w:cs="Calibri"/>
        </w:rPr>
        <w:t>2</w:t>
      </w:r>
      <w:r w:rsidRPr="00B20981">
        <w:rPr>
          <w:rFonts w:ascii="Calibri" w:hAnsi="Calibri" w:cs="Calibri"/>
        </w:rPr>
        <w:t>:   Zoznam subdodávateľov  (ak je uplatniteľné)</w:t>
      </w:r>
    </w:p>
    <w:p w:rsidR="00E05622" w:rsidRPr="00BF0B86" w:rsidRDefault="00E05622" w:rsidP="007D2E94">
      <w:pPr>
        <w:pStyle w:val="Zkladntext20"/>
        <w:shd w:val="clear" w:color="auto" w:fill="auto"/>
        <w:spacing w:line="240" w:lineRule="auto"/>
        <w:ind w:firstLine="0"/>
        <w:jc w:val="both"/>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firstLine="0"/>
        <w:jc w:val="both"/>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left="140" w:firstLine="0"/>
        <w:jc w:val="both"/>
        <w:rPr>
          <w:rFonts w:asciiTheme="minorHAnsi" w:hAnsiTheme="minorHAnsi" w:cstheme="minorHAnsi"/>
          <w:b w:val="0"/>
          <w:sz w:val="22"/>
          <w:szCs w:val="22"/>
        </w:rPr>
      </w:pPr>
      <w:r w:rsidRPr="00BF0B86">
        <w:rPr>
          <w:rFonts w:asciiTheme="minorHAnsi" w:hAnsiTheme="minorHAnsi" w:cstheme="minorHAnsi"/>
          <w:b w:val="0"/>
          <w:sz w:val="22"/>
          <w:szCs w:val="22"/>
        </w:rPr>
        <w:t xml:space="preserve">Kupujúci: </w:t>
      </w:r>
      <w:r w:rsidRPr="00BF0B86">
        <w:rPr>
          <w:rFonts w:asciiTheme="minorHAnsi" w:hAnsiTheme="minorHAnsi" w:cstheme="minorHAnsi"/>
          <w:b w:val="0"/>
          <w:sz w:val="22"/>
          <w:szCs w:val="22"/>
        </w:rPr>
        <w:tab/>
        <w:t xml:space="preserve">                                                   Predávajúci: </w:t>
      </w:r>
    </w:p>
    <w:p w:rsidR="00921458" w:rsidRPr="00BF0B86" w:rsidRDefault="00921458" w:rsidP="00921458">
      <w:pPr>
        <w:pStyle w:val="Zkladntext20"/>
        <w:shd w:val="clear" w:color="auto" w:fill="auto"/>
        <w:spacing w:line="240" w:lineRule="auto"/>
        <w:ind w:left="140" w:firstLine="0"/>
        <w:jc w:val="both"/>
        <w:rPr>
          <w:rFonts w:asciiTheme="minorHAnsi" w:hAnsiTheme="minorHAnsi" w:cstheme="minorHAnsi"/>
          <w:b w:val="0"/>
          <w:sz w:val="22"/>
          <w:szCs w:val="22"/>
        </w:rPr>
      </w:pPr>
      <w:r w:rsidRPr="00BF0B86">
        <w:rPr>
          <w:rFonts w:asciiTheme="minorHAnsi" w:hAnsiTheme="minorHAnsi" w:cstheme="minorHAnsi"/>
          <w:b w:val="0"/>
          <w:sz w:val="22"/>
          <w:szCs w:val="22"/>
        </w:rPr>
        <w:t>V</w:t>
      </w:r>
      <w:r>
        <w:rPr>
          <w:rFonts w:asciiTheme="minorHAnsi" w:hAnsiTheme="minorHAnsi" w:cstheme="minorHAnsi"/>
          <w:b w:val="0"/>
          <w:sz w:val="22"/>
          <w:szCs w:val="22"/>
        </w:rPr>
        <w:t xml:space="preserve">o Tatranskej Kotline </w:t>
      </w:r>
      <w:r w:rsidRPr="00BF0B86">
        <w:rPr>
          <w:rFonts w:asciiTheme="minorHAnsi" w:hAnsiTheme="minorHAnsi" w:cstheme="minorHAnsi"/>
          <w:b w:val="0"/>
          <w:sz w:val="22"/>
          <w:szCs w:val="22"/>
        </w:rPr>
        <w:t xml:space="preserve">, dňa........................                </w:t>
      </w:r>
      <w:r>
        <w:rPr>
          <w:rFonts w:asciiTheme="minorHAnsi" w:hAnsiTheme="minorHAnsi" w:cstheme="minorHAnsi"/>
          <w:b w:val="0"/>
          <w:sz w:val="22"/>
          <w:szCs w:val="22"/>
        </w:rPr>
        <w:t xml:space="preserve">      </w:t>
      </w:r>
      <w:r w:rsidRPr="00BF0B86">
        <w:rPr>
          <w:rFonts w:asciiTheme="minorHAnsi" w:hAnsiTheme="minorHAnsi" w:cstheme="minorHAnsi"/>
          <w:b w:val="0"/>
          <w:sz w:val="22"/>
          <w:szCs w:val="22"/>
        </w:rPr>
        <w:t xml:space="preserve">   V..</w:t>
      </w:r>
      <w:r w:rsidRPr="002C69C9">
        <w:rPr>
          <w:rFonts w:asciiTheme="minorHAnsi" w:hAnsiTheme="minorHAnsi" w:cstheme="minorHAnsi"/>
          <w:b w:val="0"/>
          <w:sz w:val="22"/>
          <w:szCs w:val="22"/>
          <w:shd w:val="clear" w:color="auto" w:fill="FBE4D5" w:themeFill="accent2" w:themeFillTint="33"/>
        </w:rPr>
        <w:t>...........................</w:t>
      </w:r>
      <w:r w:rsidRPr="00BF0B86">
        <w:rPr>
          <w:rFonts w:asciiTheme="minorHAnsi" w:hAnsiTheme="minorHAnsi" w:cstheme="minorHAnsi"/>
          <w:b w:val="0"/>
          <w:sz w:val="22"/>
          <w:szCs w:val="22"/>
        </w:rPr>
        <w:t>...</w:t>
      </w:r>
      <w:r w:rsidRPr="00BF0B86">
        <w:rPr>
          <w:rFonts w:asciiTheme="minorHAnsi" w:hAnsiTheme="minorHAnsi" w:cstheme="minorHAnsi"/>
          <w:b w:val="0"/>
          <w:sz w:val="22"/>
          <w:szCs w:val="22"/>
        </w:rPr>
        <w:tab/>
        <w:t>, dňa ...</w:t>
      </w:r>
      <w:r w:rsidRPr="002C69C9">
        <w:rPr>
          <w:rFonts w:asciiTheme="minorHAnsi" w:hAnsiTheme="minorHAnsi" w:cstheme="minorHAnsi"/>
          <w:b w:val="0"/>
          <w:sz w:val="22"/>
          <w:szCs w:val="22"/>
          <w:shd w:val="clear" w:color="auto" w:fill="FBE4D5" w:themeFill="accent2" w:themeFillTint="33"/>
        </w:rPr>
        <w:t>.....................</w:t>
      </w:r>
      <w:r w:rsidRPr="00BF0B86">
        <w:rPr>
          <w:rFonts w:asciiTheme="minorHAnsi" w:hAnsiTheme="minorHAnsi" w:cstheme="minorHAnsi"/>
          <w:b w:val="0"/>
          <w:sz w:val="22"/>
          <w:szCs w:val="22"/>
        </w:rPr>
        <w:t>...</w:t>
      </w:r>
    </w:p>
    <w:p w:rsidR="00921458" w:rsidRPr="00BF0B86" w:rsidRDefault="00921458" w:rsidP="00921458">
      <w:pPr>
        <w:pStyle w:val="Zkladntext20"/>
        <w:shd w:val="clear" w:color="auto" w:fill="auto"/>
        <w:spacing w:line="240" w:lineRule="auto"/>
        <w:ind w:firstLine="0"/>
        <w:jc w:val="left"/>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firstLine="0"/>
        <w:jc w:val="left"/>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firstLine="0"/>
        <w:jc w:val="left"/>
        <w:rPr>
          <w:rFonts w:asciiTheme="minorHAnsi" w:hAnsiTheme="minorHAnsi" w:cstheme="minorHAnsi"/>
          <w:b w:val="0"/>
          <w:sz w:val="22"/>
          <w:szCs w:val="22"/>
        </w:rPr>
      </w:pPr>
    </w:p>
    <w:p w:rsidR="00921458" w:rsidRPr="00BF0B86" w:rsidRDefault="00921458" w:rsidP="00921458">
      <w:pPr>
        <w:pStyle w:val="Zkladntext20"/>
        <w:shd w:val="clear" w:color="auto" w:fill="auto"/>
        <w:spacing w:line="240" w:lineRule="auto"/>
        <w:ind w:firstLine="0"/>
        <w:jc w:val="left"/>
        <w:rPr>
          <w:rFonts w:asciiTheme="minorHAnsi" w:hAnsiTheme="minorHAnsi" w:cstheme="minorHAnsi"/>
          <w:b w:val="0"/>
          <w:sz w:val="22"/>
          <w:szCs w:val="22"/>
        </w:rPr>
      </w:pPr>
      <w:r w:rsidRPr="00BF0B86">
        <w:rPr>
          <w:rFonts w:asciiTheme="minorHAnsi" w:hAnsiTheme="minorHAnsi" w:cstheme="minorHAnsi"/>
          <w:b w:val="0"/>
          <w:sz w:val="22"/>
          <w:szCs w:val="22"/>
        </w:rPr>
        <w:t xml:space="preserve">.......................................................                                         </w:t>
      </w:r>
      <w:r w:rsidRPr="002C69C9">
        <w:rPr>
          <w:rFonts w:asciiTheme="minorHAnsi" w:hAnsiTheme="minorHAnsi" w:cstheme="minorHAnsi"/>
          <w:b w:val="0"/>
          <w:sz w:val="22"/>
          <w:szCs w:val="22"/>
          <w:shd w:val="clear" w:color="auto" w:fill="FBE4D5" w:themeFill="accent2" w:themeFillTint="33"/>
        </w:rPr>
        <w:t>.............</w:t>
      </w:r>
      <w:r w:rsidRPr="002C69C9">
        <w:rPr>
          <w:rFonts w:asciiTheme="minorHAnsi" w:hAnsiTheme="minorHAnsi" w:cstheme="minorHAnsi"/>
          <w:b w:val="0"/>
          <w:color w:val="FF0000"/>
          <w:sz w:val="22"/>
          <w:szCs w:val="22"/>
          <w:shd w:val="clear" w:color="auto" w:fill="FBE4D5" w:themeFill="accent2" w:themeFillTint="33"/>
        </w:rPr>
        <w:t>DOPLNIŤ</w:t>
      </w:r>
      <w:r w:rsidRPr="002C69C9">
        <w:rPr>
          <w:rFonts w:asciiTheme="minorHAnsi" w:hAnsiTheme="minorHAnsi" w:cstheme="minorHAnsi"/>
          <w:b w:val="0"/>
          <w:sz w:val="22"/>
          <w:szCs w:val="22"/>
          <w:shd w:val="clear" w:color="auto" w:fill="FBE4D5" w:themeFill="accent2" w:themeFillTint="33"/>
        </w:rPr>
        <w:t>.......................................</w:t>
      </w:r>
    </w:p>
    <w:p w:rsidR="00921458" w:rsidRPr="00BF0B86" w:rsidRDefault="00921458" w:rsidP="00921458">
      <w:pPr>
        <w:pStyle w:val="Zkladntext20"/>
        <w:shd w:val="clear" w:color="auto" w:fill="auto"/>
        <w:spacing w:line="240" w:lineRule="auto"/>
        <w:ind w:firstLine="0"/>
        <w:jc w:val="left"/>
        <w:rPr>
          <w:rFonts w:asciiTheme="minorHAnsi" w:hAnsiTheme="minorHAnsi" w:cstheme="minorHAnsi"/>
          <w:b w:val="0"/>
          <w:sz w:val="22"/>
          <w:szCs w:val="22"/>
        </w:rPr>
      </w:pPr>
      <w:r w:rsidRPr="00BF0B86">
        <w:rPr>
          <w:rFonts w:asciiTheme="minorHAnsi" w:hAnsiTheme="minorHAnsi" w:cstheme="minorHAnsi"/>
          <w:b w:val="0"/>
          <w:sz w:val="22"/>
          <w:szCs w:val="22"/>
        </w:rPr>
        <w:t xml:space="preserve">    </w:t>
      </w:r>
      <w:r>
        <w:rPr>
          <w:rFonts w:asciiTheme="minorHAnsi" w:hAnsiTheme="minorHAnsi" w:cstheme="minorHAnsi"/>
          <w:b w:val="0"/>
          <w:sz w:val="22"/>
          <w:szCs w:val="22"/>
        </w:rPr>
        <w:t>Za objednávateľa</w:t>
      </w:r>
      <w:r w:rsidRPr="00BF0B86">
        <w:rPr>
          <w:rFonts w:asciiTheme="minorHAnsi" w:hAnsiTheme="minorHAnsi" w:cstheme="minorHAnsi"/>
          <w:b w:val="0"/>
          <w:sz w:val="22"/>
          <w:szCs w:val="22"/>
        </w:rPr>
        <w:t xml:space="preserve">                                                                                                  </w:t>
      </w:r>
      <w:r>
        <w:rPr>
          <w:rFonts w:asciiTheme="minorHAnsi" w:hAnsiTheme="minorHAnsi" w:cstheme="minorHAnsi"/>
          <w:b w:val="0"/>
          <w:sz w:val="22"/>
          <w:szCs w:val="22"/>
        </w:rPr>
        <w:t>Za dodávateľa</w:t>
      </w:r>
      <w:r w:rsidRPr="00BF0B86">
        <w:rPr>
          <w:rFonts w:asciiTheme="minorHAnsi" w:hAnsiTheme="minorHAnsi" w:cstheme="minorHAnsi"/>
          <w:b w:val="0"/>
          <w:sz w:val="22"/>
          <w:szCs w:val="22"/>
        </w:rPr>
        <w:t xml:space="preserve">  </w:t>
      </w:r>
    </w:p>
    <w:p w:rsidR="00202DE1" w:rsidRDefault="00202DE1"/>
    <w:sectPr w:rsidR="00202D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lvl>
  </w:abstractNum>
  <w:abstractNum w:abstractNumId="1" w15:restartNumberingAfterBreak="0">
    <w:nsid w:val="00FC6B1A"/>
    <w:multiLevelType w:val="multilevel"/>
    <w:tmpl w:val="9F58A226"/>
    <w:lvl w:ilvl="0">
      <w:start w:val="1"/>
      <w:numFmt w:val="decimal"/>
      <w:lvlText w:val="9.%1."/>
      <w:lvlJc w:val="left"/>
      <w:rPr>
        <w:rFonts w:asciiTheme="minorHAnsi" w:eastAsia="Times New Roman" w:hAnsiTheme="minorHAnsi" w:cstheme="minorHAnsi" w:hint="default"/>
        <w:b w:val="0"/>
        <w:bCs/>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A35485"/>
    <w:multiLevelType w:val="multilevel"/>
    <w:tmpl w:val="64D81A22"/>
    <w:lvl w:ilvl="0">
      <w:start w:val="1"/>
      <w:numFmt w:val="decimal"/>
      <w:lvlText w:val="5.%1."/>
      <w:lvlJc w:val="left"/>
      <w:rPr>
        <w:rFonts w:asciiTheme="minorHAnsi" w:eastAsia="Times New Roman" w:hAnsiTheme="minorHAnsi" w:cstheme="minorHAnsi" w:hint="default"/>
        <w:b w:val="0"/>
        <w:bCs/>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042CC3"/>
    <w:multiLevelType w:val="multilevel"/>
    <w:tmpl w:val="F1A611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951A45"/>
    <w:multiLevelType w:val="multilevel"/>
    <w:tmpl w:val="F4F898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hint="default"/>
        <w:sz w:val="24"/>
        <w:szCs w:val="24"/>
      </w:rPr>
    </w:lvl>
    <w:lvl w:ilvl="1" w:tplc="04050019" w:tentative="1">
      <w:start w:val="1"/>
      <w:numFmt w:val="lowerLetter"/>
      <w:lvlText w:val="%2."/>
      <w:lvlJc w:val="left"/>
      <w:pPr>
        <w:tabs>
          <w:tab w:val="num" w:pos="2280"/>
        </w:tabs>
        <w:ind w:left="2280" w:hanging="360"/>
      </w:pPr>
    </w:lvl>
    <w:lvl w:ilvl="2" w:tplc="0405001B" w:tentative="1">
      <w:start w:val="1"/>
      <w:numFmt w:val="lowerRoman"/>
      <w:pStyle w:val="Odrazkovy3"/>
      <w:lvlText w:val="%3."/>
      <w:lvlJc w:val="right"/>
      <w:pPr>
        <w:tabs>
          <w:tab w:val="num" w:pos="3000"/>
        </w:tabs>
        <w:ind w:left="3000" w:hanging="180"/>
      </w:pPr>
    </w:lvl>
    <w:lvl w:ilvl="3" w:tplc="0405000F" w:tentative="1">
      <w:start w:val="1"/>
      <w:numFmt w:val="decimal"/>
      <w:lvlText w:val="%4."/>
      <w:lvlJc w:val="left"/>
      <w:pPr>
        <w:tabs>
          <w:tab w:val="num" w:pos="3720"/>
        </w:tabs>
        <w:ind w:left="3720" w:hanging="360"/>
      </w:pPr>
    </w:lvl>
    <w:lvl w:ilvl="4" w:tplc="04050019" w:tentative="1">
      <w:start w:val="1"/>
      <w:numFmt w:val="lowerLetter"/>
      <w:lvlText w:val="%5."/>
      <w:lvlJc w:val="left"/>
      <w:pPr>
        <w:tabs>
          <w:tab w:val="num" w:pos="4440"/>
        </w:tabs>
        <w:ind w:left="4440" w:hanging="360"/>
      </w:pPr>
    </w:lvl>
    <w:lvl w:ilvl="5" w:tplc="0405001B" w:tentative="1">
      <w:start w:val="1"/>
      <w:numFmt w:val="lowerRoman"/>
      <w:lvlText w:val="%6."/>
      <w:lvlJc w:val="right"/>
      <w:pPr>
        <w:tabs>
          <w:tab w:val="num" w:pos="5160"/>
        </w:tabs>
        <w:ind w:left="5160" w:hanging="180"/>
      </w:pPr>
    </w:lvl>
    <w:lvl w:ilvl="6" w:tplc="0405000F" w:tentative="1">
      <w:start w:val="1"/>
      <w:numFmt w:val="decimal"/>
      <w:lvlText w:val="%7."/>
      <w:lvlJc w:val="left"/>
      <w:pPr>
        <w:tabs>
          <w:tab w:val="num" w:pos="5880"/>
        </w:tabs>
        <w:ind w:left="5880" w:hanging="360"/>
      </w:pPr>
    </w:lvl>
    <w:lvl w:ilvl="7" w:tplc="04050019" w:tentative="1">
      <w:start w:val="1"/>
      <w:numFmt w:val="lowerLetter"/>
      <w:lvlText w:val="%8."/>
      <w:lvlJc w:val="left"/>
      <w:pPr>
        <w:tabs>
          <w:tab w:val="num" w:pos="6600"/>
        </w:tabs>
        <w:ind w:left="6600" w:hanging="360"/>
      </w:pPr>
    </w:lvl>
    <w:lvl w:ilvl="8" w:tplc="0405001B" w:tentative="1">
      <w:start w:val="1"/>
      <w:numFmt w:val="lowerRoman"/>
      <w:lvlText w:val="%9."/>
      <w:lvlJc w:val="right"/>
      <w:pPr>
        <w:tabs>
          <w:tab w:val="num" w:pos="7320"/>
        </w:tabs>
        <w:ind w:left="7320" w:hanging="180"/>
      </w:pPr>
    </w:lvl>
  </w:abstractNum>
  <w:abstractNum w:abstractNumId="6" w15:restartNumberingAfterBreak="0">
    <w:nsid w:val="0EC267F5"/>
    <w:multiLevelType w:val="multilevel"/>
    <w:tmpl w:val="98C09272"/>
    <w:lvl w:ilvl="0">
      <w:start w:val="1"/>
      <w:numFmt w:val="decimal"/>
      <w:lvlText w:val="8.%1."/>
      <w:lvlJc w:val="left"/>
      <w:rPr>
        <w:rFonts w:asciiTheme="minorHAnsi" w:eastAsia="Times New Roman" w:hAnsiTheme="minorHAnsi" w:cstheme="minorHAnsi" w:hint="default"/>
        <w:b w:val="0"/>
        <w:bCs/>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2211C1"/>
    <w:multiLevelType w:val="multilevel"/>
    <w:tmpl w:val="B00C2E60"/>
    <w:lvl w:ilvl="0">
      <w:start w:val="1"/>
      <w:numFmt w:val="decimal"/>
      <w:lvlText w:val="10.%1."/>
      <w:lvlJc w:val="left"/>
      <w:pPr>
        <w:ind w:left="0" w:firstLine="0"/>
      </w:pPr>
      <w:rPr>
        <w:rFonts w:asciiTheme="minorHAnsi" w:eastAsia="Times New Roman" w:hAnsiTheme="minorHAnsi" w:cstheme="minorHAnsi" w:hint="default"/>
        <w:b w:val="0"/>
        <w:bCs/>
        <w:i w:val="0"/>
        <w:iCs w:val="0"/>
        <w:smallCaps w:val="0"/>
        <w:strike w:val="0"/>
        <w:color w:val="000000"/>
        <w:spacing w:val="0"/>
        <w:w w:val="100"/>
        <w:position w:val="0"/>
        <w:sz w:val="22"/>
        <w:szCs w:val="22"/>
        <w:u w:val="none"/>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B332C9F"/>
    <w:multiLevelType w:val="hybridMultilevel"/>
    <w:tmpl w:val="FAECE3F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9" w15:restartNumberingAfterBreak="0">
    <w:nsid w:val="1B5C465C"/>
    <w:multiLevelType w:val="multilevel"/>
    <w:tmpl w:val="E11464B4"/>
    <w:lvl w:ilvl="0">
      <w:start w:val="1"/>
      <w:numFmt w:val="decimal"/>
      <w:lvlText w:val="3.%1."/>
      <w:lvlJc w:val="left"/>
      <w:rPr>
        <w:rFonts w:ascii="Calibri" w:eastAsia="Times New Roman" w:hAnsi="Calibri" w:cs="Calibri" w:hint="default"/>
        <w:b w:val="0"/>
        <w:bCs/>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9350A9"/>
    <w:multiLevelType w:val="multilevel"/>
    <w:tmpl w:val="67C6B6F6"/>
    <w:lvl w:ilvl="0">
      <w:start w:val="6"/>
      <w:numFmt w:val="decimal"/>
      <w:lvlText w:val="%1."/>
      <w:lvlJc w:val="left"/>
      <w:pPr>
        <w:tabs>
          <w:tab w:val="num" w:pos="720"/>
        </w:tabs>
        <w:ind w:left="720" w:hanging="360"/>
      </w:pPr>
    </w:lvl>
    <w:lvl w:ilvl="1">
      <w:start w:val="6"/>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8954F6"/>
    <w:multiLevelType w:val="hybridMultilevel"/>
    <w:tmpl w:val="51A0EFEC"/>
    <w:lvl w:ilvl="0" w:tplc="04090019">
      <w:start w:val="1"/>
      <w:numFmt w:val="lowerLetter"/>
      <w:lvlText w:val="%1."/>
      <w:lvlJc w:val="left"/>
      <w:pPr>
        <w:ind w:left="927" w:hanging="360"/>
      </w:p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37C71A6F"/>
    <w:multiLevelType w:val="hybridMultilevel"/>
    <w:tmpl w:val="A7EA543A"/>
    <w:lvl w:ilvl="0" w:tplc="041B0001">
      <w:start w:val="1"/>
      <w:numFmt w:val="bullet"/>
      <w:lvlText w:val=""/>
      <w:lvlJc w:val="left"/>
      <w:pPr>
        <w:ind w:left="644" w:hanging="360"/>
      </w:pPr>
      <w:rPr>
        <w:rFonts w:ascii="Symbol" w:hAnsi="Symbol" w:hint="default"/>
      </w:rPr>
    </w:lvl>
    <w:lvl w:ilvl="1" w:tplc="041B0001">
      <w:start w:val="1"/>
      <w:numFmt w:val="bullet"/>
      <w:lvlText w:val=""/>
      <w:lvlJc w:val="left"/>
      <w:pPr>
        <w:ind w:left="1364" w:hanging="360"/>
      </w:pPr>
      <w:rPr>
        <w:rFonts w:ascii="Symbol" w:hAnsi="Symbol"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3" w15:restartNumberingAfterBreak="0">
    <w:nsid w:val="392C18E8"/>
    <w:multiLevelType w:val="multilevel"/>
    <w:tmpl w:val="73B45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CB3CA9"/>
    <w:multiLevelType w:val="multilevel"/>
    <w:tmpl w:val="7032CBA2"/>
    <w:lvl w:ilvl="0">
      <w:start w:val="1"/>
      <w:numFmt w:val="decimal"/>
      <w:lvlText w:val="%1."/>
      <w:lvlJc w:val="left"/>
      <w:pPr>
        <w:tabs>
          <w:tab w:val="num" w:pos="720"/>
        </w:tabs>
        <w:ind w:left="720" w:hanging="360"/>
      </w:pPr>
    </w:lvl>
    <w:lvl w:ilvl="1">
      <w:start w:val="13"/>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A148B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065B78"/>
    <w:multiLevelType w:val="multilevel"/>
    <w:tmpl w:val="865A996C"/>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E9C21C4"/>
    <w:multiLevelType w:val="multilevel"/>
    <w:tmpl w:val="16D098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7455DFC"/>
    <w:multiLevelType w:val="hybridMultilevel"/>
    <w:tmpl w:val="92E62FBA"/>
    <w:lvl w:ilvl="0" w:tplc="04090019">
      <w:start w:val="1"/>
      <w:numFmt w:val="lowerLetter"/>
      <w:lvlText w:val="%1."/>
      <w:lvlJc w:val="left"/>
      <w:pPr>
        <w:ind w:left="106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19" w15:restartNumberingAfterBreak="0">
    <w:nsid w:val="4CAB1137"/>
    <w:multiLevelType w:val="multilevel"/>
    <w:tmpl w:val="66F42FA0"/>
    <w:lvl w:ilvl="0">
      <w:start w:val="1"/>
      <w:numFmt w:val="decimal"/>
      <w:lvlText w:val="6.%1."/>
      <w:lvlJc w:val="left"/>
      <w:rPr>
        <w:rFonts w:ascii="Calibri" w:eastAsia="Times New Roman" w:hAnsi="Calibri" w:cs="Calibri" w:hint="default"/>
        <w:b w:val="0"/>
        <w:bCs/>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5933017"/>
    <w:multiLevelType w:val="multilevel"/>
    <w:tmpl w:val="19BCC2F2"/>
    <w:lvl w:ilvl="0">
      <w:start w:val="1"/>
      <w:numFmt w:val="decimal"/>
      <w:lvlText w:val="10.2.%1"/>
      <w:lvlJc w:val="left"/>
      <w:rPr>
        <w:rFonts w:asciiTheme="minorHAnsi" w:eastAsia="Times New Roman" w:hAnsiTheme="minorHAnsi" w:cstheme="minorHAnsi" w:hint="default"/>
        <w:b w:val="0"/>
        <w:bCs/>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6FA7017"/>
    <w:multiLevelType w:val="multilevel"/>
    <w:tmpl w:val="C772EACE"/>
    <w:lvl w:ilvl="0">
      <w:start w:val="1"/>
      <w:numFmt w:val="decimal"/>
      <w:lvlText w:val="4.%1."/>
      <w:lvlJc w:val="left"/>
      <w:rPr>
        <w:rFonts w:ascii="Calibri" w:eastAsia="Times New Roman" w:hAnsi="Calibri" w:cs="Calibri" w:hint="default"/>
        <w:b w:val="0"/>
        <w:bCs/>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DBB29CC"/>
    <w:multiLevelType w:val="multilevel"/>
    <w:tmpl w:val="C1A691DA"/>
    <w:lvl w:ilvl="0">
      <w:start w:val="1"/>
      <w:numFmt w:val="decimal"/>
      <w:lvlText w:val="7.%1."/>
      <w:lvlJc w:val="left"/>
      <w:rPr>
        <w:rFonts w:asciiTheme="minorHAnsi" w:eastAsia="Times New Roman" w:hAnsiTheme="minorHAnsi" w:cstheme="minorHAnsi" w:hint="default"/>
        <w:b w:val="0"/>
        <w:bCs/>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416645C"/>
    <w:multiLevelType w:val="multilevel"/>
    <w:tmpl w:val="C1B005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4444B9F"/>
    <w:multiLevelType w:val="multilevel"/>
    <w:tmpl w:val="B8C2A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5943BFD"/>
    <w:multiLevelType w:val="multilevel"/>
    <w:tmpl w:val="1632E8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6755D23"/>
    <w:multiLevelType w:val="hybridMultilevel"/>
    <w:tmpl w:val="C43CE152"/>
    <w:lvl w:ilvl="0" w:tplc="04050019">
      <w:start w:val="1"/>
      <w:numFmt w:val="lowerLetter"/>
      <w:lvlText w:val="%1."/>
      <w:lvlJc w:val="left"/>
      <w:pPr>
        <w:tabs>
          <w:tab w:val="num" w:pos="720"/>
        </w:tabs>
        <w:ind w:left="720" w:hanging="360"/>
      </w:pPr>
    </w:lvl>
    <w:lvl w:ilvl="1" w:tplc="04090019">
      <w:start w:val="1"/>
      <w:numFmt w:val="lowerLetter"/>
      <w:lvlText w:val="%2."/>
      <w:lvlJc w:val="left"/>
      <w:pPr>
        <w:ind w:left="1069"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6CC6BED"/>
    <w:multiLevelType w:val="hybridMultilevel"/>
    <w:tmpl w:val="87D0BB34"/>
    <w:lvl w:ilvl="0" w:tplc="04090019">
      <w:start w:val="1"/>
      <w:numFmt w:val="lowerLetter"/>
      <w:lvlText w:val="%1."/>
      <w:lvlJc w:val="left"/>
      <w:pPr>
        <w:ind w:left="1069" w:hanging="360"/>
      </w:p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8" w15:restartNumberingAfterBreak="0">
    <w:nsid w:val="6B130531"/>
    <w:multiLevelType w:val="multilevel"/>
    <w:tmpl w:val="8EC24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C600023"/>
    <w:multiLevelType w:val="multilevel"/>
    <w:tmpl w:val="1096C53C"/>
    <w:lvl w:ilvl="0">
      <w:start w:val="3"/>
      <w:numFmt w:val="decimal"/>
      <w:lvlText w:val="%1."/>
      <w:lvlJc w:val="left"/>
      <w:pPr>
        <w:tabs>
          <w:tab w:val="num" w:pos="720"/>
        </w:tabs>
        <w:ind w:left="720" w:hanging="360"/>
      </w:pPr>
      <w:rPr>
        <w:rFonts w:ascii="Calibri Light" w:hAnsi="Calibri Light" w:cs="Arial" w:hint="default"/>
        <w:sz w:val="24"/>
        <w:szCs w:val="24"/>
      </w:r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1BF72EA"/>
    <w:multiLevelType w:val="multilevel"/>
    <w:tmpl w:val="61B61750"/>
    <w:lvl w:ilvl="0">
      <w:start w:val="1"/>
      <w:numFmt w:val="decimal"/>
      <w:lvlText w:val="2.%1."/>
      <w:lvlJc w:val="left"/>
      <w:rPr>
        <w:rFonts w:asciiTheme="minorHAnsi" w:eastAsia="Times New Roman" w:hAnsiTheme="minorHAnsi" w:cstheme="minorHAnsi" w:hint="default"/>
        <w:b w:val="0"/>
        <w:bCs/>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F495907"/>
    <w:multiLevelType w:val="multilevel"/>
    <w:tmpl w:val="5566B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FF10799"/>
    <w:multiLevelType w:val="multilevel"/>
    <w:tmpl w:val="6B9247EC"/>
    <w:lvl w:ilvl="0">
      <w:start w:val="8"/>
      <w:numFmt w:val="decimal"/>
      <w:lvlText w:val="%1."/>
      <w:lvlJc w:val="left"/>
      <w:pPr>
        <w:tabs>
          <w:tab w:val="num" w:pos="720"/>
        </w:tabs>
        <w:ind w:left="720" w:hanging="360"/>
      </w:pPr>
    </w:lvl>
    <w:lvl w:ilvl="1">
      <w:start w:val="8"/>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21"/>
  </w:num>
  <w:num w:numId="3">
    <w:abstractNumId w:val="2"/>
  </w:num>
  <w:num w:numId="4">
    <w:abstractNumId w:val="19"/>
  </w:num>
  <w:num w:numId="5">
    <w:abstractNumId w:val="22"/>
  </w:num>
  <w:num w:numId="6">
    <w:abstractNumId w:val="6"/>
  </w:num>
  <w:num w:numId="7">
    <w:abstractNumId w:val="1"/>
  </w:num>
  <w:num w:numId="8">
    <w:abstractNumId w:val="15"/>
  </w:num>
  <w:num w:numId="9">
    <w:abstractNumId w:val="9"/>
  </w:num>
  <w:num w:numId="10">
    <w:abstractNumId w:val="7"/>
  </w:num>
  <w:num w:numId="11">
    <w:abstractNumId w:val="20"/>
  </w:num>
  <w:num w:numId="12">
    <w:abstractNumId w:val="12"/>
  </w:num>
  <w:num w:numId="13">
    <w:abstractNumId w:val="8"/>
  </w:num>
  <w:num w:numId="14">
    <w:abstractNumId w:val="25"/>
  </w:num>
  <w:num w:numId="15">
    <w:abstractNumId w:val="0"/>
    <w:lvlOverride w:ilvl="0">
      <w:lvl w:ilvl="0">
        <w:start w:val="65535"/>
        <w:numFmt w:val="bullet"/>
        <w:pStyle w:val="Cislovanie2"/>
        <w:lvlText w:val="■"/>
        <w:legacy w:legacy="1" w:legacySpace="0" w:legacyIndent="350"/>
        <w:lvlJc w:val="left"/>
        <w:rPr>
          <w:rFonts w:ascii="Arial" w:hAnsi="Arial" w:cs="Arial" w:hint="default"/>
        </w:rPr>
      </w:lvl>
    </w:lvlOverride>
  </w:num>
  <w:num w:numId="16">
    <w:abstractNumId w:val="14"/>
    <w:lvlOverride w:ilvl="0">
      <w:lvl w:ilvl="0">
        <w:numFmt w:val="lowerLetter"/>
        <w:lvlText w:val="%1."/>
        <w:lvlJc w:val="left"/>
      </w:lvl>
    </w:lvlOverride>
  </w:num>
  <w:num w:numId="17">
    <w:abstractNumId w:val="32"/>
    <w:lvlOverride w:ilvl="0">
      <w:lvl w:ilvl="0">
        <w:start w:val="8"/>
        <w:numFmt w:val="decimal"/>
        <w:lvlText w:val="%1."/>
        <w:lvlJc w:val="left"/>
        <w:pPr>
          <w:tabs>
            <w:tab w:val="num" w:pos="720"/>
          </w:tabs>
          <w:ind w:left="720" w:hanging="360"/>
        </w:pPr>
      </w:lvl>
    </w:lvlOverride>
    <w:lvlOverride w:ilvl="1">
      <w:lvl w:ilvl="1">
        <w:numFmt w:val="decimal"/>
        <w:lvlText w:val="%2."/>
        <w:lvlJc w:val="left"/>
      </w:lvl>
    </w:lvlOverride>
    <w:lvlOverride w:ilvl="2">
      <w:lvl w:ilvl="2">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8">
    <w:abstractNumId w:val="10"/>
    <w:lvlOverride w:ilvl="0">
      <w:lvl w:ilvl="0">
        <w:numFmt w:val="decimal"/>
        <w:lvlText w:val=""/>
        <w:lvlJc w:val="left"/>
      </w:lvl>
    </w:lvlOverride>
    <w:lvlOverride w:ilvl="1">
      <w:lvl w:ilvl="1">
        <w:numFmt w:val="decimal"/>
        <w:lvlText w:val="%2."/>
        <w:lvlJc w:val="left"/>
      </w:lvl>
    </w:lvlOverride>
  </w:num>
  <w:num w:numId="19">
    <w:abstractNumId w:val="0"/>
    <w:lvlOverride w:ilvl="0">
      <w:lvl w:ilvl="0">
        <w:start w:val="65535"/>
        <w:numFmt w:val="bullet"/>
        <w:pStyle w:val="Cislovanie2"/>
        <w:lvlText w:val="■"/>
        <w:legacy w:legacy="1" w:legacySpace="0" w:legacyIndent="350"/>
        <w:lvlJc w:val="left"/>
        <w:rPr>
          <w:rFonts w:ascii="Arial" w:hAnsi="Arial" w:cs="Arial" w:hint="default"/>
        </w:rPr>
      </w:lvl>
    </w:lvlOverride>
  </w:num>
  <w:num w:numId="20">
    <w:abstractNumId w:val="0"/>
    <w:lvlOverride w:ilvl="0">
      <w:lvl w:ilvl="0">
        <w:start w:val="65535"/>
        <w:numFmt w:val="bullet"/>
        <w:pStyle w:val="Cislovanie2"/>
        <w:lvlText w:val="■"/>
        <w:legacy w:legacy="1" w:legacySpace="0" w:legacyIndent="350"/>
        <w:lvlJc w:val="left"/>
        <w:rPr>
          <w:rFonts w:ascii="Arial" w:hAnsi="Arial" w:cs="Arial" w:hint="default"/>
        </w:rPr>
      </w:lvl>
    </w:lvlOverride>
  </w:num>
  <w:num w:numId="21">
    <w:abstractNumId w:val="17"/>
  </w:num>
  <w:num w:numId="22">
    <w:abstractNumId w:val="28"/>
    <w:lvlOverride w:ilvl="0">
      <w:lvl w:ilvl="0">
        <w:numFmt w:val="lowerLetter"/>
        <w:lvlText w:val="%1."/>
        <w:lvlJc w:val="left"/>
      </w:lvl>
    </w:lvlOverride>
  </w:num>
  <w:num w:numId="23">
    <w:abstractNumId w:val="24"/>
    <w:lvlOverride w:ilvl="0">
      <w:lvl w:ilvl="0">
        <w:numFmt w:val="lowerLetter"/>
        <w:lvlText w:val="%1."/>
        <w:lvlJc w:val="left"/>
      </w:lvl>
    </w:lvlOverride>
  </w:num>
  <w:num w:numId="24">
    <w:abstractNumId w:val="13"/>
    <w:lvlOverride w:ilvl="0">
      <w:lvl w:ilvl="0">
        <w:numFmt w:val="lowerLetter"/>
        <w:lvlText w:val="%1."/>
        <w:lvlJc w:val="left"/>
      </w:lvl>
    </w:lvlOverride>
  </w:num>
  <w:num w:numId="25">
    <w:abstractNumId w:val="16"/>
    <w:lvlOverride w:ilvl="0">
      <w:lvl w:ilvl="0">
        <w:numFmt w:val="decimal"/>
        <w:lvlText w:val=""/>
        <w:lvlJc w:val="left"/>
      </w:lvl>
    </w:lvlOverride>
    <w:lvlOverride w:ilvl="1">
      <w:lvl w:ilvl="1">
        <w:numFmt w:val="decimal"/>
        <w:lvlText w:val="%2."/>
        <w:lvlJc w:val="left"/>
      </w:lvl>
    </w:lvlOverride>
  </w:num>
  <w:num w:numId="26">
    <w:abstractNumId w:val="5"/>
  </w:num>
  <w:num w:numId="27">
    <w:abstractNumId w:val="27"/>
  </w:num>
  <w:num w:numId="28">
    <w:abstractNumId w:val="29"/>
    <w:lvlOverride w:ilvl="0">
      <w:lvl w:ilvl="0">
        <w:numFmt w:val="decimal"/>
        <w:lvlText w:val=""/>
        <w:lvlJc w:val="left"/>
      </w:lvl>
    </w:lvlOverride>
    <w:lvlOverride w:ilvl="1">
      <w:lvl w:ilvl="1">
        <w:numFmt w:val="decimal"/>
        <w:lvlText w:val="%2."/>
        <w:lvlJc w:val="left"/>
      </w:lvl>
    </w:lvlOverride>
  </w:num>
  <w:num w:numId="29">
    <w:abstractNumId w:val="26"/>
  </w:num>
  <w:num w:numId="30">
    <w:abstractNumId w:val="18"/>
  </w:num>
  <w:num w:numId="31">
    <w:abstractNumId w:val="11"/>
  </w:num>
  <w:num w:numId="32">
    <w:abstractNumId w:val="3"/>
  </w:num>
  <w:num w:numId="33">
    <w:abstractNumId w:val="23"/>
  </w:num>
  <w:num w:numId="34">
    <w:abstractNumId w:val="0"/>
    <w:lvlOverride w:ilvl="0">
      <w:lvl w:ilvl="0">
        <w:start w:val="65535"/>
        <w:numFmt w:val="bullet"/>
        <w:pStyle w:val="Cislovanie2"/>
        <w:lvlText w:val="■"/>
        <w:legacy w:legacy="1" w:legacySpace="0" w:legacyIndent="350"/>
        <w:lvlJc w:val="left"/>
        <w:rPr>
          <w:rFonts w:ascii="Arial" w:hAnsi="Arial" w:cs="Arial" w:hint="default"/>
        </w:rPr>
      </w:lvl>
    </w:lvlOverride>
  </w:num>
  <w:num w:numId="35">
    <w:abstractNumId w:val="0"/>
    <w:lvlOverride w:ilvl="0">
      <w:lvl w:ilvl="0">
        <w:start w:val="65535"/>
        <w:numFmt w:val="bullet"/>
        <w:pStyle w:val="Cislovanie2"/>
        <w:lvlText w:val="■"/>
        <w:legacy w:legacy="1" w:legacySpace="0" w:legacyIndent="350"/>
        <w:lvlJc w:val="left"/>
        <w:rPr>
          <w:rFonts w:ascii="Arial" w:hAnsi="Arial" w:cs="Arial" w:hint="default"/>
        </w:rPr>
      </w:lvl>
    </w:lvlOverride>
  </w:num>
  <w:num w:numId="36">
    <w:abstractNumId w:val="4"/>
  </w:num>
  <w:num w:numId="37">
    <w:abstractNumId w:val="31"/>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458"/>
    <w:rsid w:val="0005164A"/>
    <w:rsid w:val="00161A0B"/>
    <w:rsid w:val="00202DE1"/>
    <w:rsid w:val="002524A4"/>
    <w:rsid w:val="005F382C"/>
    <w:rsid w:val="00654353"/>
    <w:rsid w:val="007D2E94"/>
    <w:rsid w:val="008772F0"/>
    <w:rsid w:val="00921458"/>
    <w:rsid w:val="009D49AE"/>
    <w:rsid w:val="00CD4691"/>
    <w:rsid w:val="00D52235"/>
    <w:rsid w:val="00E05622"/>
    <w:rsid w:val="00F758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7CF64"/>
  <w15:chartTrackingRefBased/>
  <w15:docId w15:val="{1E47B39D-3370-4B83-9334-47B5C9D8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21458"/>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92145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Odsek,body,Odsek zoznamu2,List Paragraph,Farebný zoznam – zvýraznenie 11"/>
    <w:basedOn w:val="Normlny"/>
    <w:link w:val="OdsekzoznamuChar"/>
    <w:uiPriority w:val="34"/>
    <w:qFormat/>
    <w:rsid w:val="00921458"/>
    <w:pPr>
      <w:spacing w:after="0" w:line="240" w:lineRule="auto"/>
      <w:ind w:left="708"/>
    </w:pPr>
    <w:rPr>
      <w:rFonts w:ascii="Arial" w:eastAsia="Times New Roman" w:hAnsi="Arial" w:cs="Times New Roman"/>
      <w:sz w:val="20"/>
      <w:szCs w:val="24"/>
      <w:lang w:eastAsia="sk-SK"/>
    </w:rPr>
  </w:style>
  <w:style w:type="character" w:customStyle="1" w:styleId="OdsekzoznamuChar">
    <w:name w:val="Odsek zoznamu Char"/>
    <w:aliases w:val="Odsek Char,body Char,Odsek zoznamu2 Char,List Paragraph Char,Farebný zoznam – zvýraznenie 11 Char"/>
    <w:link w:val="Odsekzoznamu"/>
    <w:uiPriority w:val="34"/>
    <w:qFormat/>
    <w:locked/>
    <w:rsid w:val="00921458"/>
    <w:rPr>
      <w:rFonts w:ascii="Arial" w:eastAsia="Times New Roman" w:hAnsi="Arial" w:cs="Times New Roman"/>
      <w:sz w:val="20"/>
      <w:szCs w:val="24"/>
      <w:lang w:eastAsia="sk-SK"/>
    </w:rPr>
  </w:style>
  <w:style w:type="character" w:customStyle="1" w:styleId="Zkladntext2">
    <w:name w:val="Základní text (2)_"/>
    <w:basedOn w:val="Predvolenpsmoodseku"/>
    <w:link w:val="Zkladntext20"/>
    <w:rsid w:val="00921458"/>
    <w:rPr>
      <w:rFonts w:ascii="Times New Roman" w:eastAsia="Times New Roman" w:hAnsi="Times New Roman" w:cs="Times New Roman"/>
      <w:b/>
      <w:bCs/>
      <w:sz w:val="20"/>
      <w:szCs w:val="20"/>
      <w:shd w:val="clear" w:color="auto" w:fill="FFFFFF"/>
    </w:rPr>
  </w:style>
  <w:style w:type="paragraph" w:customStyle="1" w:styleId="Zkladntext20">
    <w:name w:val="Základní text (2)"/>
    <w:basedOn w:val="Normlny"/>
    <w:link w:val="Zkladntext2"/>
    <w:rsid w:val="00921458"/>
    <w:pPr>
      <w:widowControl w:val="0"/>
      <w:shd w:val="clear" w:color="auto" w:fill="FFFFFF"/>
      <w:spacing w:after="0" w:line="254" w:lineRule="exact"/>
      <w:ind w:hanging="720"/>
      <w:jc w:val="center"/>
    </w:pPr>
    <w:rPr>
      <w:rFonts w:ascii="Times New Roman" w:eastAsia="Times New Roman" w:hAnsi="Times New Roman" w:cs="Times New Roman"/>
      <w:b/>
      <w:bCs/>
      <w:sz w:val="20"/>
      <w:szCs w:val="20"/>
    </w:rPr>
  </w:style>
  <w:style w:type="paragraph" w:customStyle="1" w:styleId="Zarkazkladnhotextu21">
    <w:name w:val="Zarážka základného textu 21"/>
    <w:basedOn w:val="Normlny"/>
    <w:uiPriority w:val="99"/>
    <w:rsid w:val="00921458"/>
    <w:pPr>
      <w:widowControl w:val="0"/>
      <w:suppressAutoHyphens/>
      <w:spacing w:after="0" w:line="240" w:lineRule="auto"/>
      <w:ind w:left="360"/>
      <w:jc w:val="both"/>
    </w:pPr>
    <w:rPr>
      <w:rFonts w:ascii="Times New Roman" w:eastAsia="Times New Roman" w:hAnsi="Times New Roman" w:cs="Times New Roman"/>
      <w:sz w:val="24"/>
      <w:szCs w:val="24"/>
      <w:lang w:eastAsia="zh-CN"/>
    </w:rPr>
  </w:style>
  <w:style w:type="character" w:customStyle="1" w:styleId="Internetovodkaz">
    <w:name w:val="Internetový odkaz"/>
    <w:basedOn w:val="Predvolenpsmoodseku"/>
    <w:uiPriority w:val="99"/>
    <w:unhideWhenUsed/>
    <w:rsid w:val="00921458"/>
    <w:rPr>
      <w:color w:val="0563C1" w:themeColor="hyperlink"/>
      <w:u w:val="single"/>
    </w:rPr>
  </w:style>
  <w:style w:type="paragraph" w:customStyle="1" w:styleId="Cislovanie2">
    <w:name w:val="Cislovanie2"/>
    <w:basedOn w:val="Normlny"/>
    <w:rsid w:val="00F75866"/>
    <w:pPr>
      <w:numPr>
        <w:numId w:val="15"/>
      </w:numPr>
      <w:spacing w:after="240" w:line="240" w:lineRule="auto"/>
      <w:jc w:val="both"/>
    </w:pPr>
    <w:rPr>
      <w:rFonts w:ascii="Times New Roman" w:eastAsia="Times New Roman" w:hAnsi="Times New Roman" w:cs="Times New Roman"/>
      <w:sz w:val="24"/>
      <w:szCs w:val="24"/>
      <w:lang w:eastAsia="cs-CZ"/>
    </w:rPr>
  </w:style>
  <w:style w:type="character" w:customStyle="1" w:styleId="FontStyle22">
    <w:name w:val="Font Style22"/>
    <w:rsid w:val="005F382C"/>
    <w:rPr>
      <w:rFonts w:ascii="Arial" w:hAnsi="Arial" w:cs="Arial" w:hint="default"/>
      <w:sz w:val="18"/>
      <w:szCs w:val="18"/>
    </w:rPr>
  </w:style>
  <w:style w:type="character" w:styleId="Hypertextovprepojenie">
    <w:name w:val="Hyperlink"/>
    <w:basedOn w:val="Predvolenpsmoodseku"/>
    <w:uiPriority w:val="99"/>
    <w:unhideWhenUsed/>
    <w:rsid w:val="005F382C"/>
    <w:rPr>
      <w:color w:val="0563C1" w:themeColor="hyperlink"/>
      <w:u w:val="single"/>
    </w:rPr>
  </w:style>
  <w:style w:type="paragraph" w:customStyle="1" w:styleId="Odrazkovy3">
    <w:name w:val="Odrazkovy3"/>
    <w:basedOn w:val="Normlny"/>
    <w:rsid w:val="00161A0B"/>
    <w:pPr>
      <w:numPr>
        <w:ilvl w:val="2"/>
        <w:numId w:val="26"/>
      </w:numPr>
      <w:spacing w:after="0" w:line="240" w:lineRule="auto"/>
      <w:jc w:val="both"/>
    </w:pPr>
    <w:rPr>
      <w:rFonts w:ascii="Times New Roman" w:eastAsia="Times New Roman" w:hAnsi="Times New Roman" w:cs="Times New Roman"/>
      <w:sz w:val="24"/>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vanakrissak@gmail.com" TargetMode="External"/><Relationship Id="rId5" Type="http://schemas.openxmlformats.org/officeDocument/2006/relationships/hyperlink" Target="mailto:ivanakriss@gmail.com"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7</Pages>
  <Words>3022</Words>
  <Characters>17228</Characters>
  <Application>Microsoft Office Word</Application>
  <DocSecurity>0</DocSecurity>
  <Lines>143</Lines>
  <Paragraphs>40</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20210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5</cp:revision>
  <dcterms:created xsi:type="dcterms:W3CDTF">2020-04-21T22:51:00Z</dcterms:created>
  <dcterms:modified xsi:type="dcterms:W3CDTF">2020-07-01T14:28:00Z</dcterms:modified>
</cp:coreProperties>
</file>